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23" w:rsidRDefault="00AB3CB7" w:rsidP="00800423">
      <w:pPr>
        <w:pStyle w:val="Kop3"/>
        <w:pBdr>
          <w:bottom w:val="single" w:sz="4" w:space="1" w:color="44546A" w:themeColor="text2"/>
        </w:pBdr>
        <w:rPr>
          <w:rFonts w:ascii="Lucida Fax" w:hAnsi="Lucida Fax"/>
          <w:b/>
          <w:sz w:val="22"/>
        </w:rPr>
      </w:pPr>
      <w:r>
        <w:rPr>
          <w:rFonts w:ascii="Lucida Fax" w:hAnsi="Lucida Fax"/>
          <w:b/>
          <w:sz w:val="22"/>
        </w:rPr>
        <w:t>Detacheringsovereenkomst</w:t>
      </w:r>
      <w:bookmarkStart w:id="0" w:name="_GoBack"/>
      <w:bookmarkEnd w:id="0"/>
    </w:p>
    <w:p w:rsidR="00AB3CB7" w:rsidRDefault="00AB3CB7" w:rsidP="00AB3CB7">
      <w:pPr>
        <w:rPr>
          <w:lang w:val="nl-BE"/>
        </w:rPr>
      </w:pPr>
    </w:p>
    <w:p w:rsidR="00AB3CB7" w:rsidRPr="00AB3CB7" w:rsidRDefault="00AB3CB7" w:rsidP="00AB3CB7">
      <w:pPr>
        <w:rPr>
          <w:lang w:val="nl-BE"/>
        </w:rPr>
      </w:pPr>
      <w:r w:rsidRPr="00AB3CB7">
        <w:rPr>
          <w:lang w:val="nl-BE"/>
        </w:rPr>
        <w:t>Tussen:</w:t>
      </w:r>
    </w:p>
    <w:p w:rsidR="00AB3CB7" w:rsidRPr="00AB3CB7" w:rsidRDefault="00AB3CB7" w:rsidP="00AB3CB7">
      <w:pPr>
        <w:rPr>
          <w:lang w:val="nl-BE"/>
        </w:rPr>
      </w:pPr>
    </w:p>
    <w:p w:rsidR="00AB3CB7" w:rsidRPr="00AB3CB7" w:rsidRDefault="00AB3CB7" w:rsidP="00AB3CB7">
      <w:pPr>
        <w:rPr>
          <w:lang w:val="nl-BE"/>
        </w:rPr>
      </w:pPr>
      <w:r w:rsidRPr="00AB3CB7">
        <w:rPr>
          <w:lang w:val="nl-BE"/>
        </w:rPr>
        <w:t>[</w:t>
      </w:r>
      <w:proofErr w:type="gramStart"/>
      <w:r w:rsidRPr="00AB3CB7">
        <w:rPr>
          <w:lang w:val="nl-BE"/>
        </w:rPr>
        <w:t>naam</w:t>
      </w:r>
      <w:proofErr w:type="gramEnd"/>
      <w:r w:rsidRPr="00AB3CB7">
        <w:rPr>
          <w:lang w:val="nl-BE"/>
        </w:rPr>
        <w:t xml:space="preserve"> tableauadvocaat] ……………………………….…………………………………………………………………</w:t>
      </w:r>
    </w:p>
    <w:p w:rsidR="00AB3CB7" w:rsidRPr="00AB3CB7" w:rsidRDefault="00AB3CB7" w:rsidP="00AB3CB7">
      <w:pPr>
        <w:rPr>
          <w:lang w:val="nl-BE"/>
        </w:rPr>
      </w:pPr>
      <w:r w:rsidRPr="00AB3CB7">
        <w:rPr>
          <w:lang w:val="nl-BE"/>
        </w:rPr>
        <w:t>…………………………………………………………………………………………………………………………………..</w:t>
      </w:r>
    </w:p>
    <w:p w:rsidR="00AB3CB7" w:rsidRPr="00AB3CB7" w:rsidRDefault="00AB3CB7" w:rsidP="00AB3CB7">
      <w:pPr>
        <w:rPr>
          <w:lang w:val="nl-BE"/>
        </w:rPr>
      </w:pPr>
      <w:r w:rsidRPr="00AB3CB7">
        <w:rPr>
          <w:lang w:val="nl-BE"/>
        </w:rPr>
        <w:t xml:space="preserve">Hierna genoemd ‘de gedetacheerde advocaat’ </w:t>
      </w:r>
    </w:p>
    <w:p w:rsidR="00AB3CB7" w:rsidRPr="00AB3CB7" w:rsidRDefault="00AB3CB7" w:rsidP="00AB3CB7">
      <w:pPr>
        <w:rPr>
          <w:lang w:val="nl-BE"/>
        </w:rPr>
      </w:pPr>
    </w:p>
    <w:p w:rsidR="00AB3CB7" w:rsidRPr="00AB3CB7" w:rsidRDefault="00AB3CB7" w:rsidP="00AB3CB7">
      <w:pPr>
        <w:rPr>
          <w:lang w:val="nl-BE"/>
        </w:rPr>
      </w:pPr>
      <w:proofErr w:type="gramStart"/>
      <w:r w:rsidRPr="00AB3CB7">
        <w:rPr>
          <w:lang w:val="nl-BE"/>
        </w:rPr>
        <w:t>en</w:t>
      </w:r>
      <w:proofErr w:type="gramEnd"/>
    </w:p>
    <w:p w:rsidR="00AB3CB7" w:rsidRPr="00AB3CB7" w:rsidRDefault="00AB3CB7" w:rsidP="00AB3CB7">
      <w:pPr>
        <w:rPr>
          <w:lang w:val="nl-BE"/>
        </w:rPr>
      </w:pPr>
    </w:p>
    <w:p w:rsidR="00AB3CB7" w:rsidRPr="00AB3CB7" w:rsidRDefault="00AB3CB7" w:rsidP="00AB3CB7">
      <w:pPr>
        <w:rPr>
          <w:lang w:val="nl-BE"/>
        </w:rPr>
      </w:pPr>
      <w:r w:rsidRPr="00AB3CB7">
        <w:rPr>
          <w:lang w:val="nl-BE"/>
        </w:rPr>
        <w:t>……………………………………………………………………………………………………………………………………vertegenwoordigd door …………………………………………………………………………………………</w:t>
      </w:r>
      <w:proofErr w:type="gramStart"/>
      <w:r w:rsidRPr="00AB3CB7">
        <w:rPr>
          <w:lang w:val="nl-BE"/>
        </w:rPr>
        <w:t>…….</w:t>
      </w:r>
      <w:proofErr w:type="gramEnd"/>
      <w:r w:rsidRPr="00AB3CB7">
        <w:rPr>
          <w:lang w:val="nl-BE"/>
        </w:rPr>
        <w:t>….</w:t>
      </w:r>
    </w:p>
    <w:p w:rsidR="00AB3CB7" w:rsidRPr="00AB3CB7" w:rsidRDefault="00AB3CB7" w:rsidP="00AB3CB7">
      <w:pPr>
        <w:rPr>
          <w:lang w:val="nl-BE"/>
        </w:rPr>
      </w:pPr>
      <w:r w:rsidRPr="00AB3CB7">
        <w:rPr>
          <w:lang w:val="nl-BE"/>
        </w:rPr>
        <w:t>Hierna genoemd ‘de dienstenafnemer’</w:t>
      </w:r>
    </w:p>
    <w:p w:rsidR="00AB3CB7" w:rsidRPr="00AB3CB7" w:rsidRDefault="00AB3CB7" w:rsidP="00AB3CB7">
      <w:pPr>
        <w:rPr>
          <w:lang w:val="nl-BE"/>
        </w:rPr>
      </w:pPr>
    </w:p>
    <w:p w:rsidR="00AB3CB7" w:rsidRPr="00AB3CB7" w:rsidRDefault="00AB3CB7" w:rsidP="00AB3CB7">
      <w:pPr>
        <w:rPr>
          <w:lang w:val="nl-BE"/>
        </w:rPr>
      </w:pPr>
      <w:r w:rsidRPr="00AB3CB7">
        <w:rPr>
          <w:lang w:val="nl-BE"/>
        </w:rPr>
        <w:t>Wordt uiteengezet hetgeen volgt:</w:t>
      </w:r>
    </w:p>
    <w:p w:rsidR="00AB3CB7" w:rsidRPr="00AB3CB7" w:rsidRDefault="00AB3CB7" w:rsidP="00AB3CB7">
      <w:pPr>
        <w:rPr>
          <w:lang w:val="nl-BE"/>
        </w:rPr>
      </w:pPr>
    </w:p>
    <w:p w:rsidR="00AB3CB7" w:rsidRPr="00AB3CB7" w:rsidRDefault="00AB3CB7" w:rsidP="00AB3CB7">
      <w:pPr>
        <w:rPr>
          <w:lang w:val="nl-BE"/>
        </w:rPr>
      </w:pPr>
      <w:r w:rsidRPr="00AB3CB7">
        <w:rPr>
          <w:b/>
          <w:lang w:val="nl-BE"/>
        </w:rPr>
        <w:t>Voorafgaande definities en algemeen kader</w:t>
      </w:r>
    </w:p>
    <w:p w:rsidR="00AB3CB7" w:rsidRPr="00AB3CB7" w:rsidRDefault="00AB3CB7" w:rsidP="00AB3CB7">
      <w:pPr>
        <w:rPr>
          <w:lang w:val="nl-BE"/>
        </w:rPr>
      </w:pPr>
    </w:p>
    <w:p w:rsidR="00AB3CB7" w:rsidRPr="00AB3CB7" w:rsidRDefault="00AB3CB7" w:rsidP="00AB3CB7">
      <w:pPr>
        <w:rPr>
          <w:lang w:val="nl-BE"/>
        </w:rPr>
      </w:pPr>
      <w:r w:rsidRPr="00AB3CB7">
        <w:rPr>
          <w:lang w:val="nl-BE"/>
        </w:rPr>
        <w:t>In deze overeenkomst dienen de hiernavolgende begrippen als volgt begrepen te worden:</w:t>
      </w:r>
    </w:p>
    <w:p w:rsidR="00AB3CB7" w:rsidRPr="00AB3CB7" w:rsidRDefault="00AB3CB7" w:rsidP="00AB3CB7">
      <w:pPr>
        <w:rPr>
          <w:lang w:val="nl-BE"/>
        </w:rPr>
      </w:pPr>
    </w:p>
    <w:p w:rsidR="00AB3CB7" w:rsidRPr="00AB3CB7" w:rsidRDefault="00AB3CB7" w:rsidP="00AB3CB7">
      <w:pPr>
        <w:rPr>
          <w:lang w:val="nl-BE"/>
        </w:rPr>
      </w:pPr>
      <w:r w:rsidRPr="00AB3CB7">
        <w:rPr>
          <w:lang w:val="nl-BE"/>
        </w:rPr>
        <w:t xml:space="preserve">- </w:t>
      </w:r>
      <w:r w:rsidRPr="00AB3CB7">
        <w:rPr>
          <w:i/>
          <w:lang w:val="nl-BE"/>
        </w:rPr>
        <w:t>Detachering</w:t>
      </w:r>
      <w:r w:rsidRPr="00AB3CB7">
        <w:rPr>
          <w:lang w:val="nl-BE"/>
        </w:rPr>
        <w:t>: de beperkte terbeschikkingstelling van een tableauadvocaat aan een cliënt om, vanuit de structuur van de cliënt, voor hem de diensten van een advocaat in zijn hoedanigheid van advocaat te leveren;</w:t>
      </w:r>
    </w:p>
    <w:p w:rsidR="00AB3CB7" w:rsidRPr="00AB3CB7" w:rsidRDefault="00AB3CB7" w:rsidP="00AB3CB7">
      <w:pPr>
        <w:rPr>
          <w:lang w:val="nl-BE"/>
        </w:rPr>
      </w:pPr>
    </w:p>
    <w:p w:rsidR="00AB3CB7" w:rsidRPr="00AB3CB7" w:rsidRDefault="00AB3CB7" w:rsidP="00AB3CB7">
      <w:pPr>
        <w:rPr>
          <w:lang w:val="nl-BE"/>
        </w:rPr>
      </w:pPr>
      <w:r w:rsidRPr="00AB3CB7">
        <w:rPr>
          <w:lang w:val="nl-BE"/>
        </w:rPr>
        <w:t xml:space="preserve">- </w:t>
      </w:r>
      <w:r w:rsidRPr="00AB3CB7">
        <w:rPr>
          <w:i/>
          <w:lang w:val="nl-BE"/>
        </w:rPr>
        <w:t>Gedetacheerd advocaat</w:t>
      </w:r>
      <w:r w:rsidRPr="00AB3CB7">
        <w:rPr>
          <w:lang w:val="nl-BE"/>
        </w:rPr>
        <w:t>: de tableauadvocaat die ter beschikking gesteld wordt aan een cliënt door een andere advocaat of een samenwerkingsverband, of die zichzelf ter beschikking stelt;</w:t>
      </w:r>
    </w:p>
    <w:p w:rsidR="00AB3CB7" w:rsidRPr="00AB3CB7" w:rsidRDefault="00AB3CB7" w:rsidP="00AB3CB7">
      <w:pPr>
        <w:rPr>
          <w:lang w:val="nl-BE"/>
        </w:rPr>
      </w:pPr>
    </w:p>
    <w:p w:rsidR="00AB3CB7" w:rsidRPr="00AB3CB7" w:rsidRDefault="00AB3CB7" w:rsidP="00AB3CB7">
      <w:pPr>
        <w:rPr>
          <w:lang w:val="nl-BE"/>
        </w:rPr>
      </w:pPr>
      <w:r w:rsidRPr="00AB3CB7">
        <w:rPr>
          <w:i/>
          <w:lang w:val="nl-BE"/>
        </w:rPr>
        <w:t>- Dienstenafnemer</w:t>
      </w:r>
      <w:r w:rsidRPr="00AB3CB7">
        <w:rPr>
          <w:lang w:val="nl-BE"/>
        </w:rPr>
        <w:t>: de cliënt van een tableauadvocaat of een samenwerkingsverband om van die tableauadvocaat of dat samenwerkingsverband een tableauadvocaat ter beschikking te krijgen.</w:t>
      </w:r>
    </w:p>
    <w:p w:rsidR="00AB3CB7" w:rsidRPr="00AB3CB7" w:rsidRDefault="00AB3CB7" w:rsidP="00AB3CB7">
      <w:pPr>
        <w:rPr>
          <w:lang w:val="nl-BE"/>
        </w:rPr>
      </w:pPr>
    </w:p>
    <w:p w:rsidR="00AB3CB7" w:rsidRPr="00AB3CB7" w:rsidRDefault="00AB3CB7" w:rsidP="00AB3CB7">
      <w:pPr>
        <w:rPr>
          <w:lang w:val="nl-BE"/>
        </w:rPr>
      </w:pPr>
      <w:r w:rsidRPr="00AB3CB7">
        <w:rPr>
          <w:lang w:val="nl-BE"/>
        </w:rPr>
        <w:t>Op deze overeenkomst is Afdeling III.1.9. Detachering van de Codex Deontologie voor Advocaten van toepassing. Een exemplaar van deze overeenkomst dient overeenkomstig deze bepalingen te worden medegedeeld aan de bevoegde stafhouder.</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lang w:val="nl-BE"/>
        </w:rPr>
        <w:t>Wordt overeengekomen hetgeen volgt:</w:t>
      </w:r>
    </w:p>
    <w:p w:rsidR="00AB3CB7" w:rsidRPr="00AB3CB7" w:rsidRDefault="00AB3CB7" w:rsidP="00AB3CB7">
      <w:pPr>
        <w:rPr>
          <w:lang w:val="nl-BE"/>
        </w:rPr>
      </w:pPr>
    </w:p>
    <w:p w:rsidR="00AB3CB7" w:rsidRPr="00AB3CB7" w:rsidRDefault="00AB3CB7" w:rsidP="00AB3CB7">
      <w:pPr>
        <w:rPr>
          <w:lang w:val="nl-BE"/>
        </w:rPr>
      </w:pPr>
      <w:r w:rsidRPr="00AB3CB7">
        <w:rPr>
          <w:b/>
          <w:lang w:val="nl-BE"/>
        </w:rPr>
        <w:t>Artikel 1: voorwerp van de overeenkomst</w:t>
      </w:r>
    </w:p>
    <w:p w:rsidR="00AB3CB7" w:rsidRPr="00AB3CB7" w:rsidRDefault="00AB3CB7" w:rsidP="00AB3CB7">
      <w:pPr>
        <w:rPr>
          <w:lang w:val="nl-BE"/>
        </w:rPr>
      </w:pPr>
    </w:p>
    <w:p w:rsidR="00AB3CB7" w:rsidRPr="00AB3CB7" w:rsidRDefault="00AB3CB7" w:rsidP="00AB3CB7">
      <w:pPr>
        <w:rPr>
          <w:lang w:val="nl-BE"/>
        </w:rPr>
      </w:pPr>
      <w:r w:rsidRPr="00AB3CB7">
        <w:rPr>
          <w:lang w:val="nl-BE"/>
        </w:rPr>
        <w:t>1.1.</w:t>
      </w:r>
    </w:p>
    <w:p w:rsidR="00AB3CB7" w:rsidRPr="00AB3CB7" w:rsidRDefault="00AB3CB7" w:rsidP="00AB3CB7">
      <w:pPr>
        <w:rPr>
          <w:lang w:val="nl-BE"/>
        </w:rPr>
      </w:pPr>
      <w:r w:rsidRPr="00AB3CB7">
        <w:rPr>
          <w:lang w:val="nl-BE"/>
        </w:rPr>
        <w:t>In het kader van deze overeenkomst zal de gedetacheerde advocaat volgende diensten leveren in de kantoren van de dienstenafnemer:</w:t>
      </w:r>
    </w:p>
    <w:p w:rsidR="00AB3CB7" w:rsidRPr="00AB3CB7" w:rsidRDefault="00AB3CB7" w:rsidP="00AB3CB7">
      <w:pPr>
        <w:rPr>
          <w:lang w:val="nl-BE"/>
        </w:rPr>
      </w:pPr>
      <w:r w:rsidRPr="00AB3CB7">
        <w:rPr>
          <w:lang w:val="nl-BE"/>
        </w:rPr>
        <w:t>……………………………………………………………………………………………………………………………………</w:t>
      </w:r>
    </w:p>
    <w:p w:rsidR="00AB3CB7" w:rsidRPr="00AB3CB7" w:rsidRDefault="00AB3CB7" w:rsidP="00AB3CB7">
      <w:pPr>
        <w:rPr>
          <w:lang w:val="nl-BE"/>
        </w:rPr>
      </w:pPr>
      <w:r w:rsidRPr="00AB3CB7">
        <w:rPr>
          <w:lang w:val="nl-BE"/>
        </w:rPr>
        <w:t>……………………………………………………………………………………………………………………………………</w:t>
      </w:r>
    </w:p>
    <w:p w:rsidR="00AB3CB7" w:rsidRPr="00AB3CB7" w:rsidRDefault="00AB3CB7" w:rsidP="00AB3CB7">
      <w:pPr>
        <w:rPr>
          <w:lang w:val="nl-BE"/>
        </w:rPr>
      </w:pPr>
      <w:r w:rsidRPr="00AB3CB7">
        <w:rPr>
          <w:lang w:val="nl-BE"/>
        </w:rPr>
        <w:t>……………………………………………………………………………………………………………………………………</w:t>
      </w:r>
    </w:p>
    <w:p w:rsidR="00AB3CB7" w:rsidRPr="00AB3CB7" w:rsidRDefault="00AB3CB7" w:rsidP="00AB3CB7">
      <w:pPr>
        <w:rPr>
          <w:lang w:val="nl-BE"/>
        </w:rPr>
      </w:pPr>
      <w:r w:rsidRPr="00AB3CB7">
        <w:rPr>
          <w:lang w:val="nl-BE"/>
        </w:rPr>
        <w:t>……………………………………………………………………………………………………………………………………</w:t>
      </w:r>
    </w:p>
    <w:p w:rsidR="00AB3CB7" w:rsidRPr="00AB3CB7" w:rsidRDefault="00AB3CB7" w:rsidP="00AB3CB7">
      <w:pPr>
        <w:rPr>
          <w:lang w:val="nl-BE"/>
        </w:rPr>
      </w:pPr>
      <w:r w:rsidRPr="00AB3CB7">
        <w:rPr>
          <w:lang w:val="nl-BE"/>
        </w:rPr>
        <w:lastRenderedPageBreak/>
        <w:t>……………………………………………………………………………………………………………………………………</w:t>
      </w:r>
    </w:p>
    <w:p w:rsidR="00AB3CB7" w:rsidRPr="00AB3CB7" w:rsidRDefault="00AB3CB7" w:rsidP="00AB3CB7">
      <w:pPr>
        <w:rPr>
          <w:lang w:val="nl-BE"/>
        </w:rPr>
      </w:pPr>
    </w:p>
    <w:p w:rsidR="00AB3CB7" w:rsidRPr="00AB3CB7" w:rsidRDefault="00AB3CB7" w:rsidP="00AB3CB7">
      <w:pPr>
        <w:rPr>
          <w:lang w:val="nl-BE"/>
        </w:rPr>
      </w:pPr>
      <w:r w:rsidRPr="00AB3CB7">
        <w:rPr>
          <w:lang w:val="nl-BE"/>
        </w:rPr>
        <w:t>1.2.</w:t>
      </w:r>
    </w:p>
    <w:p w:rsidR="00AB3CB7" w:rsidRPr="00AB3CB7" w:rsidRDefault="00AB3CB7" w:rsidP="00AB3CB7">
      <w:pPr>
        <w:rPr>
          <w:lang w:val="nl-BE"/>
        </w:rPr>
      </w:pPr>
      <w:r w:rsidRPr="00AB3CB7">
        <w:rPr>
          <w:lang w:val="nl-BE"/>
        </w:rPr>
        <w:t xml:space="preserve">De gedetacheerde advocaat zal voormelde diensten gedurende …………. </w:t>
      </w:r>
      <w:proofErr w:type="gramStart"/>
      <w:r w:rsidRPr="00AB3CB7">
        <w:rPr>
          <w:lang w:val="nl-BE"/>
        </w:rPr>
        <w:t>dagen</w:t>
      </w:r>
      <w:proofErr w:type="gramEnd"/>
      <w:r w:rsidRPr="00AB3CB7">
        <w:rPr>
          <w:lang w:val="nl-BE"/>
        </w:rPr>
        <w:t xml:space="preserve"> per week uitvoeren bij de dienstenafnemer en dit vanaf ………………………………tot en met…………………………………….</w:t>
      </w:r>
    </w:p>
    <w:p w:rsidR="00AB3CB7" w:rsidRPr="00AB3CB7" w:rsidRDefault="00AB3CB7" w:rsidP="00AB3CB7">
      <w:pPr>
        <w:rPr>
          <w:lang w:val="nl-BE"/>
        </w:rPr>
      </w:pPr>
    </w:p>
    <w:p w:rsidR="00AB3CB7" w:rsidRPr="00AB3CB7" w:rsidRDefault="00AB3CB7" w:rsidP="00AB3CB7">
      <w:pPr>
        <w:rPr>
          <w:b/>
          <w:lang w:val="nl-BE"/>
        </w:rPr>
      </w:pPr>
    </w:p>
    <w:p w:rsidR="00AB3CB7" w:rsidRPr="00AB3CB7" w:rsidRDefault="00AB3CB7" w:rsidP="00AB3CB7">
      <w:pPr>
        <w:rPr>
          <w:lang w:val="nl-BE"/>
        </w:rPr>
      </w:pPr>
      <w:r w:rsidRPr="00AB3CB7">
        <w:rPr>
          <w:b/>
          <w:lang w:val="nl-BE"/>
        </w:rPr>
        <w:t>Artikel 2: aard van de samenwerking</w:t>
      </w:r>
    </w:p>
    <w:p w:rsidR="00AB3CB7" w:rsidRPr="00AB3CB7" w:rsidRDefault="00AB3CB7" w:rsidP="00AB3CB7">
      <w:pPr>
        <w:rPr>
          <w:lang w:val="nl-BE"/>
        </w:rPr>
      </w:pPr>
    </w:p>
    <w:p w:rsidR="00AB3CB7" w:rsidRPr="00AB3CB7" w:rsidRDefault="00AB3CB7" w:rsidP="00AB3CB7">
      <w:pPr>
        <w:rPr>
          <w:lang w:val="nl-BE"/>
        </w:rPr>
      </w:pPr>
      <w:r w:rsidRPr="00AB3CB7">
        <w:rPr>
          <w:lang w:val="nl-BE"/>
        </w:rPr>
        <w:t xml:space="preserve">De gedetacheerde advocaat zal de diensten in het kader van deze overeenkomst op een volledig onafhankelijke en zelfstandige basis uitvoeren. </w:t>
      </w:r>
    </w:p>
    <w:p w:rsidR="00AB3CB7" w:rsidRPr="00AB3CB7" w:rsidRDefault="00AB3CB7" w:rsidP="00AB3CB7">
      <w:pPr>
        <w:rPr>
          <w:lang w:val="nl-BE"/>
        </w:rPr>
      </w:pPr>
    </w:p>
    <w:p w:rsidR="00AB3CB7" w:rsidRPr="00AB3CB7" w:rsidRDefault="00AB3CB7" w:rsidP="00AB3CB7">
      <w:pPr>
        <w:rPr>
          <w:lang w:val="nl-BE"/>
        </w:rPr>
      </w:pPr>
      <w:r w:rsidRPr="00AB3CB7">
        <w:rPr>
          <w:lang w:val="nl-BE"/>
        </w:rPr>
        <w:t>De gedetacheerde advocaat ziet erop toe dat zijn detachering geen aanleiding geeft tot verwarring. Hij maakt zich kenbaar als advocaat. Hij ondertekent geen documenten gebruikmakend van het briefhoofd of het logo van de dienstenafnemer en maakt evenmin gebruik van een e-mailadres van de dienstenafnemer.</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b/>
          <w:lang w:val="nl-BE"/>
        </w:rPr>
        <w:t>Artikel 3: vergoeding</w:t>
      </w:r>
    </w:p>
    <w:p w:rsidR="00AB3CB7" w:rsidRPr="00AB3CB7" w:rsidRDefault="00AB3CB7" w:rsidP="00AB3CB7">
      <w:pPr>
        <w:rPr>
          <w:lang w:val="nl-BE"/>
        </w:rPr>
      </w:pPr>
    </w:p>
    <w:p w:rsidR="00AB3CB7" w:rsidRPr="00AB3CB7" w:rsidRDefault="00AB3CB7" w:rsidP="00AB3CB7">
      <w:pPr>
        <w:rPr>
          <w:lang w:val="nl-BE"/>
        </w:rPr>
      </w:pPr>
      <w:r w:rsidRPr="00AB3CB7">
        <w:rPr>
          <w:lang w:val="nl-BE"/>
        </w:rPr>
        <w:t>Partijen komen overeen dat de diensten van de gedetacheerde advocaat zullen vergoed worden tegen het volgende tarief: …………………………………………………………………………………………………</w:t>
      </w:r>
    </w:p>
    <w:p w:rsidR="00AB3CB7" w:rsidRPr="00AB3CB7" w:rsidRDefault="00AB3CB7" w:rsidP="00AB3CB7">
      <w:pPr>
        <w:rPr>
          <w:lang w:val="nl-BE"/>
        </w:rPr>
      </w:pPr>
    </w:p>
    <w:p w:rsidR="00AB3CB7" w:rsidRPr="00AB3CB7" w:rsidRDefault="00AB3CB7" w:rsidP="00AB3CB7">
      <w:pPr>
        <w:rPr>
          <w:lang w:val="nl-BE"/>
        </w:rPr>
      </w:pPr>
      <w:r w:rsidRPr="00AB3CB7">
        <w:rPr>
          <w:lang w:val="nl-BE"/>
        </w:rPr>
        <w:t>De vergoeding voor de geleverde diensten zal door de gedetacheerde advocaat aan de dienstenafnemer maandelijks gefactureerd worden. De dienstenafnemer betaalt de facturen binnen de 30 dagen na factuurdatum.</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b/>
          <w:lang w:val="nl-BE"/>
        </w:rPr>
        <w:t>Artikel 4: vertrouwelijkheid</w:t>
      </w:r>
    </w:p>
    <w:p w:rsidR="00AB3CB7" w:rsidRPr="00AB3CB7" w:rsidRDefault="00AB3CB7" w:rsidP="00AB3CB7">
      <w:pPr>
        <w:rPr>
          <w:lang w:val="nl-BE"/>
        </w:rPr>
      </w:pPr>
    </w:p>
    <w:p w:rsidR="00AB3CB7" w:rsidRPr="00AB3CB7" w:rsidRDefault="00AB3CB7" w:rsidP="00AB3CB7">
      <w:pPr>
        <w:rPr>
          <w:lang w:val="nl-BE"/>
        </w:rPr>
      </w:pPr>
      <w:r w:rsidRPr="00AB3CB7">
        <w:rPr>
          <w:lang w:val="nl-BE"/>
        </w:rPr>
        <w:t>In het kader van deze overeenkomst zijn de contacten van de gedetacheerde advocaat met de dienstenafnemer, met andere advocaten en met de advocaat die of het samenwerkingsverband dat hem detacheert, vertrouwelijk.</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b/>
          <w:lang w:val="nl-BE"/>
        </w:rPr>
        <w:t>Artikel 5: beëindiging</w:t>
      </w:r>
    </w:p>
    <w:p w:rsidR="00AB3CB7" w:rsidRPr="00AB3CB7" w:rsidRDefault="00AB3CB7" w:rsidP="00AB3CB7">
      <w:pPr>
        <w:rPr>
          <w:lang w:val="nl-BE"/>
        </w:rPr>
      </w:pPr>
    </w:p>
    <w:p w:rsidR="00AB3CB7" w:rsidRPr="00AB3CB7" w:rsidRDefault="00AB3CB7" w:rsidP="00AB3CB7">
      <w:pPr>
        <w:rPr>
          <w:lang w:val="nl-BE"/>
        </w:rPr>
      </w:pPr>
      <w:r w:rsidRPr="00AB3CB7">
        <w:rPr>
          <w:lang w:val="nl-BE"/>
        </w:rPr>
        <w:t>Deze overeenkomst wordt niet stilzwijgend verlengd. Partijen kunnen deze overeenkomst wel schriftelijk en in onderlinge overeenstemming verlengen voor een nader te bepalen duurtijd.</w:t>
      </w:r>
    </w:p>
    <w:p w:rsidR="00AB3CB7" w:rsidRPr="00AB3CB7" w:rsidRDefault="00AB3CB7" w:rsidP="00AB3CB7">
      <w:pPr>
        <w:rPr>
          <w:lang w:val="nl-BE"/>
        </w:rPr>
      </w:pPr>
    </w:p>
    <w:p w:rsidR="00AB3CB7" w:rsidRPr="00AB3CB7" w:rsidRDefault="00AB3CB7" w:rsidP="00AB3CB7">
      <w:pPr>
        <w:rPr>
          <w:lang w:val="nl-BE"/>
        </w:rPr>
      </w:pPr>
      <w:r w:rsidRPr="00AB3CB7">
        <w:rPr>
          <w:lang w:val="nl-BE"/>
        </w:rPr>
        <w:t xml:space="preserve">Partijen kunnen deze overeenkomst voortijdig beëindigen mits het respecteren van een opzeggingstermijn van ………. </w:t>
      </w:r>
      <w:proofErr w:type="gramStart"/>
      <w:r w:rsidRPr="00AB3CB7">
        <w:rPr>
          <w:lang w:val="nl-BE"/>
        </w:rPr>
        <w:t>weken</w:t>
      </w:r>
      <w:proofErr w:type="gramEnd"/>
      <w:r w:rsidRPr="00AB3CB7">
        <w:rPr>
          <w:lang w:val="nl-BE"/>
        </w:rPr>
        <w:t xml:space="preserve"> door de dienstenafnemer en ………. </w:t>
      </w:r>
      <w:proofErr w:type="gramStart"/>
      <w:r w:rsidRPr="00AB3CB7">
        <w:rPr>
          <w:lang w:val="nl-BE"/>
        </w:rPr>
        <w:t>door</w:t>
      </w:r>
      <w:proofErr w:type="gramEnd"/>
      <w:r w:rsidRPr="00AB3CB7">
        <w:rPr>
          <w:lang w:val="nl-BE"/>
        </w:rPr>
        <w:t xml:space="preserve"> de gedetacheerde advocaat.</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b/>
          <w:lang w:val="nl-BE"/>
        </w:rPr>
        <w:t>Artikel 6: toepasselijk recht en bevoegd rechtscollege</w:t>
      </w:r>
    </w:p>
    <w:p w:rsidR="00AB3CB7" w:rsidRPr="00AB3CB7" w:rsidRDefault="00AB3CB7" w:rsidP="00AB3CB7">
      <w:pPr>
        <w:rPr>
          <w:lang w:val="nl-BE"/>
        </w:rPr>
      </w:pPr>
    </w:p>
    <w:p w:rsidR="00AB3CB7" w:rsidRPr="00AB3CB7" w:rsidRDefault="00AB3CB7" w:rsidP="00AB3CB7">
      <w:pPr>
        <w:rPr>
          <w:lang w:val="nl-BE"/>
        </w:rPr>
      </w:pPr>
      <w:r w:rsidRPr="00AB3CB7">
        <w:rPr>
          <w:lang w:val="nl-BE"/>
        </w:rPr>
        <w:lastRenderedPageBreak/>
        <w:t>Deze overeenkomst is in al haar aspecten onderworpen aan het Belgisch recht.</w:t>
      </w:r>
    </w:p>
    <w:p w:rsidR="00AB3CB7" w:rsidRPr="00AB3CB7" w:rsidRDefault="00AB3CB7" w:rsidP="00AB3CB7">
      <w:pPr>
        <w:rPr>
          <w:lang w:val="nl-BE"/>
        </w:rPr>
      </w:pPr>
    </w:p>
    <w:p w:rsidR="00AB3CB7" w:rsidRPr="00AB3CB7" w:rsidRDefault="00AB3CB7" w:rsidP="00AB3CB7">
      <w:pPr>
        <w:rPr>
          <w:lang w:val="nl-BE"/>
        </w:rPr>
      </w:pPr>
      <w:r w:rsidRPr="00AB3CB7">
        <w:rPr>
          <w:lang w:val="nl-BE"/>
        </w:rPr>
        <w:t xml:space="preserve">Ieder geschil </w:t>
      </w:r>
      <w:proofErr w:type="gramStart"/>
      <w:r w:rsidRPr="00AB3CB7">
        <w:rPr>
          <w:lang w:val="nl-BE"/>
        </w:rPr>
        <w:t>betreffende</w:t>
      </w:r>
      <w:proofErr w:type="gramEnd"/>
      <w:r w:rsidRPr="00AB3CB7">
        <w:rPr>
          <w:lang w:val="nl-BE"/>
        </w:rPr>
        <w:t xml:space="preserve"> de geldigheid, de interpretatie, de uitvoering of de beëindiging van deze overeenkomst behoort tot de exclusieve bevoegdheid van de rechtbanken van ………………………….</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lang w:val="nl-BE"/>
        </w:rPr>
        <w:t>Opgemaakt te …………………………………</w:t>
      </w:r>
      <w:proofErr w:type="gramStart"/>
      <w:r w:rsidRPr="00AB3CB7">
        <w:rPr>
          <w:lang w:val="nl-BE"/>
        </w:rPr>
        <w:t>…….</w:t>
      </w:r>
      <w:proofErr w:type="gramEnd"/>
      <w:r w:rsidRPr="00AB3CB7">
        <w:rPr>
          <w:lang w:val="nl-BE"/>
        </w:rPr>
        <w:t xml:space="preserve">., op …………………………………………. </w:t>
      </w:r>
      <w:proofErr w:type="gramStart"/>
      <w:r w:rsidRPr="00AB3CB7">
        <w:rPr>
          <w:lang w:val="nl-BE"/>
        </w:rPr>
        <w:t>in</w:t>
      </w:r>
      <w:proofErr w:type="gramEnd"/>
      <w:r w:rsidRPr="00AB3CB7">
        <w:rPr>
          <w:lang w:val="nl-BE"/>
        </w:rPr>
        <w:t xml:space="preserve"> drievoud, waarbij elke partij verklaart één origineel te hebben ontvangen, met als bijlage kopie van de tekst van Afdeling III.1.9. Detachering van de Codex Deontologie voor Advocaten, en één exemplaar voor de bevoegde stafhouder ter mededeling voor de aanvang der activiteiten.</w:t>
      </w: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p>
    <w:p w:rsidR="00AB3CB7" w:rsidRPr="00AB3CB7" w:rsidRDefault="00AB3CB7" w:rsidP="00AB3CB7">
      <w:pPr>
        <w:rPr>
          <w:lang w:val="nl-BE"/>
        </w:rPr>
      </w:pPr>
      <w:r w:rsidRPr="00AB3CB7">
        <w:rPr>
          <w:lang w:val="nl-BE"/>
        </w:rPr>
        <w:t>Voor akkoord,</w:t>
      </w:r>
      <w:r w:rsidRPr="00AB3CB7">
        <w:rPr>
          <w:lang w:val="nl-BE"/>
        </w:rPr>
        <w:tab/>
        <w:t>Voor akkoord,</w:t>
      </w:r>
    </w:p>
    <w:p w:rsidR="00AB3CB7" w:rsidRPr="00AB3CB7" w:rsidRDefault="00AB3CB7" w:rsidP="00AB3CB7">
      <w:pPr>
        <w:rPr>
          <w:lang w:val="nl-BE"/>
        </w:rPr>
      </w:pPr>
    </w:p>
    <w:p w:rsidR="00AB3CB7" w:rsidRPr="00AB3CB7" w:rsidRDefault="00AB3CB7" w:rsidP="00AB3CB7">
      <w:pPr>
        <w:rPr>
          <w:lang w:val="nl-BE"/>
        </w:rPr>
      </w:pPr>
      <w:r w:rsidRPr="00AB3CB7">
        <w:rPr>
          <w:lang w:val="nl-BE"/>
        </w:rPr>
        <w:t>Voor dienstenafnemer</w:t>
      </w:r>
      <w:r w:rsidRPr="00AB3CB7">
        <w:rPr>
          <w:lang w:val="nl-BE"/>
        </w:rPr>
        <w:tab/>
        <w:t>gedetacheerd advocaat</w:t>
      </w:r>
    </w:p>
    <w:p w:rsidR="00800423" w:rsidRDefault="00800423" w:rsidP="00800423"/>
    <w:sectPr w:rsidR="00800423" w:rsidSect="007A4F7A">
      <w:headerReference w:type="default" r:id="rId7"/>
      <w:footerReference w:type="default" r:id="rId8"/>
      <w:pgSz w:w="11906" w:h="16838"/>
      <w:pgMar w:top="1417" w:right="1417" w:bottom="1417" w:left="1417" w:header="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7A" w:rsidRDefault="007A4F7A" w:rsidP="007A4F7A">
      <w:pPr>
        <w:spacing w:line="240" w:lineRule="auto"/>
      </w:pPr>
      <w:r>
        <w:separator/>
      </w:r>
    </w:p>
  </w:endnote>
  <w:endnote w:type="continuationSeparator" w:id="0">
    <w:p w:rsidR="007A4F7A" w:rsidRDefault="007A4F7A" w:rsidP="007A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852"/>
    </w:tblGrid>
    <w:tr w:rsidR="007A4F7A" w:rsidTr="007A4F7A">
      <w:trPr>
        <w:trHeight w:val="913"/>
      </w:trPr>
      <w:tc>
        <w:tcPr>
          <w:tcW w:w="4560" w:type="dxa"/>
          <w:vAlign w:val="center"/>
        </w:tcPr>
        <w:p w:rsidR="007A4F7A" w:rsidRPr="004F59C8" w:rsidRDefault="007A4F7A" w:rsidP="007A4F7A">
          <w:proofErr w:type="gramStart"/>
          <w:r w:rsidRPr="004F59C8">
            <w:t>pagina</w:t>
          </w:r>
          <w:proofErr w:type="gramEnd"/>
          <w:r w:rsidRPr="004F59C8">
            <w:t xml:space="preserve"> | </w:t>
          </w:r>
          <w:r>
            <w:fldChar w:fldCharType="begin"/>
          </w:r>
          <w:r>
            <w:instrText xml:space="preserve"> PAGE   \* MERGEFORMAT </w:instrText>
          </w:r>
          <w:r>
            <w:fldChar w:fldCharType="separate"/>
          </w:r>
          <w:r>
            <w:rPr>
              <w:noProof/>
            </w:rPr>
            <w:t>8</w:t>
          </w:r>
          <w:r>
            <w:rPr>
              <w:noProof/>
            </w:rPr>
            <w:fldChar w:fldCharType="end"/>
          </w:r>
        </w:p>
      </w:tc>
      <w:tc>
        <w:tcPr>
          <w:tcW w:w="4852" w:type="dxa"/>
          <w:tcMar>
            <w:left w:w="0" w:type="dxa"/>
            <w:right w:w="0" w:type="dxa"/>
          </w:tcMar>
          <w:vAlign w:val="bottom"/>
        </w:tcPr>
        <w:p w:rsidR="007A4F7A" w:rsidRDefault="007A4F7A" w:rsidP="007A4F7A">
          <w:pPr>
            <w:jc w:val="right"/>
          </w:pPr>
          <w:r>
            <w:t xml:space="preserve">          </w:t>
          </w:r>
          <w:r w:rsidRPr="009E4935">
            <w:rPr>
              <w:noProof/>
              <w:lang w:val="nl-BE" w:eastAsia="nl-BE"/>
            </w:rPr>
            <w:drawing>
              <wp:inline distT="0" distB="0" distL="0" distR="0" wp14:anchorId="4B009543" wp14:editId="706B07CC">
                <wp:extent cx="498414" cy="581025"/>
                <wp:effectExtent l="19050" t="0" r="0" b="0"/>
                <wp:docPr id="2" name="Afbeelding 6" descr="OrdeLOGOKleur JPG zonder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LOGOKleur JPG zonder witte rand.jpg"/>
                        <pic:cNvPicPr/>
                      </pic:nvPicPr>
                      <pic:blipFill>
                        <a:blip r:embed="rId1"/>
                        <a:stretch>
                          <a:fillRect/>
                        </a:stretch>
                      </pic:blipFill>
                      <pic:spPr>
                        <a:xfrm>
                          <a:off x="0" y="0"/>
                          <a:ext cx="500200" cy="583107"/>
                        </a:xfrm>
                        <a:prstGeom prst="rect">
                          <a:avLst/>
                        </a:prstGeom>
                      </pic:spPr>
                    </pic:pic>
                  </a:graphicData>
                </a:graphic>
              </wp:inline>
            </w:drawing>
          </w:r>
        </w:p>
      </w:tc>
    </w:tr>
  </w:tbl>
  <w:p w:rsidR="007A4F7A" w:rsidRDefault="007A4F7A" w:rsidP="007A4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7A" w:rsidRDefault="007A4F7A" w:rsidP="007A4F7A">
      <w:pPr>
        <w:spacing w:line="240" w:lineRule="auto"/>
      </w:pPr>
      <w:r>
        <w:separator/>
      </w:r>
    </w:p>
  </w:footnote>
  <w:footnote w:type="continuationSeparator" w:id="0">
    <w:p w:rsidR="007A4F7A" w:rsidRDefault="007A4F7A" w:rsidP="007A4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E9" w:rsidRDefault="000B18E9" w:rsidP="000B18E9">
    <w:pPr>
      <w:pStyle w:val="Koptekst"/>
      <w:ind w:right="360"/>
      <w:jc w:val="center"/>
      <w:rPr>
        <w:sz w:val="16"/>
      </w:rPr>
    </w:pPr>
  </w:p>
  <w:p w:rsidR="007A4F7A" w:rsidRPr="000B18E9" w:rsidRDefault="007A4F7A" w:rsidP="000B18E9">
    <w:pPr>
      <w:pStyle w:val="Koptekst"/>
      <w:ind w:right="360"/>
      <w:jc w:val="center"/>
      <w:rPr>
        <w:sz w:val="16"/>
      </w:rPr>
    </w:pPr>
    <w:r w:rsidRPr="007114CC">
      <w:rPr>
        <w:sz w:val="16"/>
      </w:rPr>
      <w:t>Dit voorstel van model dient aangepast te worden aan de concrete omstandigheden.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A83"/>
    <w:multiLevelType w:val="hybridMultilevel"/>
    <w:tmpl w:val="D3D41FA6"/>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20745"/>
    <w:multiLevelType w:val="multilevel"/>
    <w:tmpl w:val="1F30BE2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Lucida Fax" w:hAnsi="Lucida Fax" w:hint="default"/>
        <w:b/>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687E39"/>
    <w:multiLevelType w:val="multilevel"/>
    <w:tmpl w:val="EFD8E3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096180"/>
    <w:multiLevelType w:val="singleLevel"/>
    <w:tmpl w:val="5B485E7A"/>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8341C36"/>
    <w:multiLevelType w:val="hybridMultilevel"/>
    <w:tmpl w:val="070A4AAE"/>
    <w:lvl w:ilvl="0" w:tplc="463A8768">
      <w:start w:val="1"/>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7A"/>
    <w:rsid w:val="0007541A"/>
    <w:rsid w:val="000B18E9"/>
    <w:rsid w:val="001E54A6"/>
    <w:rsid w:val="003B1847"/>
    <w:rsid w:val="003B4045"/>
    <w:rsid w:val="00460091"/>
    <w:rsid w:val="006B77E9"/>
    <w:rsid w:val="006C797A"/>
    <w:rsid w:val="007A4F7A"/>
    <w:rsid w:val="00800423"/>
    <w:rsid w:val="009E4BC9"/>
    <w:rsid w:val="00A3730D"/>
    <w:rsid w:val="00AB3CB7"/>
    <w:rsid w:val="00C86805"/>
    <w:rsid w:val="00D458D0"/>
    <w:rsid w:val="00E035FD"/>
    <w:rsid w:val="00FB0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98D2"/>
  <w15:chartTrackingRefBased/>
  <w15:docId w15:val="{AF50EEDA-0BA1-4144-BF1B-94D63E5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4F7A"/>
    <w:pPr>
      <w:spacing w:after="0" w:line="280" w:lineRule="exact"/>
    </w:pPr>
    <w:rPr>
      <w:rFonts w:eastAsia="Calibri" w:cs="Times New Roman"/>
      <w:szCs w:val="18"/>
      <w:lang w:val="nl-NL"/>
    </w:rPr>
  </w:style>
  <w:style w:type="paragraph" w:styleId="Kop3">
    <w:name w:val="heading 3"/>
    <w:basedOn w:val="Standaard"/>
    <w:next w:val="Standaard"/>
    <w:link w:val="Kop3Char"/>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Standaard"/>
    <w:link w:val="VoetnoottekstChar"/>
    <w:rsid w:val="007A4F7A"/>
    <w:pPr>
      <w:spacing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Standaard"/>
    <w:link w:val="TekstopmerkingChar"/>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Char">
    <w:name w:val="Tekst opmerking Char"/>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unhideWhenUsed/>
    <w:rsid w:val="007A4F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4F7A"/>
    <w:rPr>
      <w:rFonts w:eastAsia="Calibri" w:cs="Times New Roman"/>
      <w:szCs w:val="18"/>
      <w:lang w:val="nl-NL"/>
    </w:rPr>
  </w:style>
  <w:style w:type="paragraph" w:styleId="Voettekst">
    <w:name w:val="footer"/>
    <w:basedOn w:val="Standaard"/>
    <w:link w:val="VoettekstChar"/>
    <w:uiPriority w:val="99"/>
    <w:unhideWhenUsed/>
    <w:rsid w:val="007A4F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FB0F9C"/>
    <w:pPr>
      <w:spacing w:after="200" w:line="240" w:lineRule="auto"/>
      <w:ind w:left="720"/>
      <w:contextualSpacing/>
    </w:pPr>
    <w:rPr>
      <w:rFonts w:ascii="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Cauwenberge</dc:creator>
  <cp:keywords/>
  <dc:description/>
  <cp:lastModifiedBy>Nina Van Cauwenberge</cp:lastModifiedBy>
  <cp:revision>3</cp:revision>
  <dcterms:created xsi:type="dcterms:W3CDTF">2018-10-10T13:23:00Z</dcterms:created>
  <dcterms:modified xsi:type="dcterms:W3CDTF">2018-10-10T13:24:00Z</dcterms:modified>
</cp:coreProperties>
</file>