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423" w:rsidRDefault="0008524F" w:rsidP="00800423">
      <w:pPr>
        <w:pStyle w:val="Kop3"/>
        <w:pBdr>
          <w:bottom w:val="single" w:sz="4" w:space="1" w:color="44546A" w:themeColor="text2"/>
        </w:pBdr>
        <w:rPr>
          <w:rFonts w:ascii="Lucida Fax" w:hAnsi="Lucida Fax"/>
          <w:b/>
          <w:sz w:val="22"/>
        </w:rPr>
      </w:pPr>
      <w:r>
        <w:rPr>
          <w:rFonts w:ascii="Lucida Fax" w:hAnsi="Lucida Fax"/>
          <w:b/>
          <w:sz w:val="22"/>
        </w:rPr>
        <w:t>Associ</w:t>
      </w:r>
      <w:bookmarkStart w:id="0" w:name="_GoBack"/>
      <w:bookmarkEnd w:id="0"/>
      <w:r>
        <w:rPr>
          <w:rFonts w:ascii="Lucida Fax" w:hAnsi="Lucida Fax"/>
          <w:b/>
          <w:sz w:val="22"/>
        </w:rPr>
        <w:t>atie van advocaten</w:t>
      </w:r>
    </w:p>
    <w:p w:rsidR="0008524F" w:rsidRDefault="0008524F" w:rsidP="0008524F">
      <w:pPr>
        <w:rPr>
          <w:lang w:eastAsia="nl-NL"/>
        </w:rPr>
      </w:pPr>
    </w:p>
    <w:p w:rsidR="0008524F" w:rsidRPr="000F606A" w:rsidRDefault="0008524F" w:rsidP="0008524F">
      <w:pPr>
        <w:pBdr>
          <w:top w:val="single" w:sz="4" w:space="1" w:color="44546A" w:themeColor="text2"/>
          <w:left w:val="single" w:sz="4" w:space="4" w:color="44546A" w:themeColor="text2"/>
          <w:bottom w:val="single" w:sz="4" w:space="1" w:color="44546A" w:themeColor="text2"/>
          <w:right w:val="single" w:sz="4" w:space="4" w:color="44546A" w:themeColor="text2"/>
        </w:pBdr>
        <w:jc w:val="center"/>
        <w:rPr>
          <w:b/>
          <w:sz w:val="22"/>
        </w:rPr>
      </w:pPr>
      <w:r>
        <w:rPr>
          <w:b/>
          <w:sz w:val="22"/>
        </w:rPr>
        <w:t>Associatieovereenkomst</w:t>
      </w:r>
    </w:p>
    <w:p w:rsidR="0008524F" w:rsidRDefault="0008524F" w:rsidP="0008524F">
      <w:pPr>
        <w:rPr>
          <w:lang w:eastAsia="nl-NL"/>
        </w:rPr>
      </w:pPr>
    </w:p>
    <w:p w:rsidR="0008524F" w:rsidRPr="00B70BB3" w:rsidRDefault="0008524F" w:rsidP="0008524F">
      <w:pPr>
        <w:widowControl w:val="0"/>
        <w:shd w:val="clear" w:color="auto" w:fill="FFFFFF"/>
        <w:suppressAutoHyphens/>
        <w:spacing w:line="100" w:lineRule="atLeast"/>
        <w:rPr>
          <w:rFonts w:eastAsia="Times New Roman"/>
          <w:color w:val="000000"/>
          <w:lang w:val="nl-BE" w:eastAsia="hi-IN" w:bidi="hi-IN"/>
        </w:rPr>
      </w:pPr>
      <w:proofErr w:type="gramStart"/>
      <w:r w:rsidRPr="00B70BB3">
        <w:rPr>
          <w:rFonts w:eastAsia="Times New Roman"/>
          <w:color w:val="000000"/>
          <w:lang w:val="nl-BE" w:eastAsia="hi-IN" w:bidi="hi-IN"/>
        </w:rPr>
        <w:t>Tussen :</w:t>
      </w:r>
      <w:proofErr w:type="gramEnd"/>
      <w:r w:rsidRPr="00B70BB3">
        <w:rPr>
          <w:rFonts w:eastAsia="Times New Roman"/>
          <w:color w:val="000000"/>
          <w:lang w:val="nl-BE" w:eastAsia="hi-IN" w:bidi="hi-IN"/>
        </w:rPr>
        <w:t xml:space="preserve">  </w:t>
      </w:r>
      <w:r w:rsidRPr="00B70BB3">
        <w:rPr>
          <w:rFonts w:eastAsia="Times New Roman"/>
          <w:color w:val="000000"/>
          <w:lang w:val="nl-BE" w:eastAsia="hi-IN" w:bidi="hi-IN"/>
        </w:rPr>
        <w:tab/>
      </w:r>
    </w:p>
    <w:p w:rsidR="0008524F" w:rsidRPr="00B70BB3" w:rsidRDefault="0008524F" w:rsidP="0008524F">
      <w:pPr>
        <w:widowControl w:val="0"/>
        <w:shd w:val="clear" w:color="auto" w:fill="FFFFFF"/>
        <w:suppressAutoHyphens/>
        <w:spacing w:line="100" w:lineRule="atLeast"/>
        <w:rPr>
          <w:rFonts w:eastAsia="Times New Roman"/>
          <w:color w:val="000000"/>
          <w:lang w:val="nl-BE" w:eastAsia="hi-IN" w:bidi="hi-IN"/>
        </w:rPr>
      </w:pPr>
    </w:p>
    <w:p w:rsidR="0008524F" w:rsidRPr="00B70BB3" w:rsidRDefault="0008524F" w:rsidP="0008524F">
      <w:pPr>
        <w:widowControl w:val="0"/>
        <w:shd w:val="clear" w:color="auto" w:fill="FFFFFF"/>
        <w:suppressAutoHyphens/>
        <w:spacing w:line="100" w:lineRule="atLeast"/>
        <w:ind w:left="705"/>
        <w:rPr>
          <w:rFonts w:eastAsia="Times New Roman"/>
          <w:color w:val="000000"/>
          <w:lang w:val="nl-BE" w:eastAsia="hi-IN" w:bidi="hi-IN"/>
        </w:rPr>
      </w:pPr>
      <w:r w:rsidRPr="00B70BB3">
        <w:rPr>
          <w:rFonts w:eastAsia="Times New Roman"/>
          <w:color w:val="000000"/>
          <w:lang w:val="nl-BE" w:eastAsia="hi-IN" w:bidi="hi-IN"/>
        </w:rPr>
        <w:t xml:space="preserve">... </w:t>
      </w:r>
    </w:p>
    <w:p w:rsidR="0008524F" w:rsidRPr="00B70BB3" w:rsidRDefault="0008524F" w:rsidP="0008524F">
      <w:pPr>
        <w:widowControl w:val="0"/>
        <w:shd w:val="clear" w:color="auto" w:fill="FFFFFF"/>
        <w:suppressAutoHyphens/>
        <w:spacing w:line="100" w:lineRule="atLeast"/>
        <w:rPr>
          <w:rFonts w:eastAsia="Times New Roman"/>
          <w:color w:val="000000"/>
          <w:lang w:val="nl-BE" w:eastAsia="hi-IN" w:bidi="hi-IN"/>
        </w:rPr>
      </w:pPr>
    </w:p>
    <w:p w:rsidR="0008524F" w:rsidRPr="00B70BB3" w:rsidRDefault="0008524F" w:rsidP="0008524F">
      <w:pPr>
        <w:widowControl w:val="0"/>
        <w:shd w:val="clear" w:color="auto" w:fill="FFFFFF"/>
        <w:suppressAutoHyphens/>
        <w:spacing w:line="100" w:lineRule="atLeast"/>
        <w:ind w:firstLine="705"/>
        <w:rPr>
          <w:rFonts w:eastAsia="Times New Roman"/>
          <w:color w:val="000000"/>
          <w:lang w:val="nl-BE" w:eastAsia="hi-IN" w:bidi="hi-IN"/>
        </w:rPr>
      </w:pPr>
      <w:r w:rsidRPr="00B70BB3">
        <w:rPr>
          <w:rFonts w:eastAsia="Times New Roman"/>
          <w:color w:val="000000"/>
          <w:lang w:val="nl-BE" w:eastAsia="hi-IN" w:bidi="hi-IN"/>
        </w:rPr>
        <w:t xml:space="preserve">… </w:t>
      </w:r>
    </w:p>
    <w:p w:rsidR="0008524F" w:rsidRPr="00B70BB3" w:rsidRDefault="0008524F" w:rsidP="0008524F">
      <w:pPr>
        <w:widowControl w:val="0"/>
        <w:shd w:val="clear" w:color="auto" w:fill="FFFFFF"/>
        <w:suppressAutoHyphens/>
        <w:spacing w:line="100" w:lineRule="atLeast"/>
        <w:rPr>
          <w:rFonts w:eastAsia="Times New Roman"/>
          <w:color w:val="000000"/>
          <w:lang w:val="nl-BE" w:eastAsia="hi-IN" w:bidi="hi-IN"/>
        </w:rPr>
      </w:pPr>
    </w:p>
    <w:p w:rsidR="0008524F" w:rsidRPr="00B70BB3" w:rsidRDefault="0008524F" w:rsidP="0008524F">
      <w:pPr>
        <w:widowControl w:val="0"/>
        <w:shd w:val="clear" w:color="auto" w:fill="FFFFFF"/>
        <w:suppressAutoHyphens/>
        <w:spacing w:line="100" w:lineRule="atLeast"/>
        <w:rPr>
          <w:rFonts w:eastAsia="Times New Roman"/>
          <w:color w:val="000000"/>
          <w:lang w:val="nl-BE" w:eastAsia="hi-IN" w:bidi="hi-IN"/>
        </w:rPr>
      </w:pPr>
      <w:r w:rsidRPr="00B70BB3">
        <w:rPr>
          <w:rFonts w:eastAsia="Times New Roman"/>
          <w:color w:val="000000"/>
          <w:lang w:val="nl-BE" w:eastAsia="hi-IN" w:bidi="hi-IN"/>
        </w:rPr>
        <w:tab/>
      </w:r>
      <w:r w:rsidRPr="00B70BB3">
        <w:rPr>
          <w:rFonts w:eastAsia="Times New Roman"/>
          <w:color w:val="000000"/>
          <w:lang w:val="nl-BE" w:eastAsia="hi-IN" w:bidi="hi-IN"/>
        </w:rPr>
        <w:tab/>
      </w:r>
      <w:r w:rsidRPr="00B70BB3">
        <w:rPr>
          <w:rFonts w:eastAsia="Times New Roman"/>
          <w:color w:val="000000"/>
          <w:lang w:val="nl-BE" w:eastAsia="hi-IN" w:bidi="hi-IN"/>
        </w:rPr>
        <w:tab/>
        <w:t>_________________________________</w:t>
      </w:r>
    </w:p>
    <w:p w:rsidR="0008524F" w:rsidRPr="00B70BB3" w:rsidRDefault="0008524F" w:rsidP="0008524F">
      <w:pPr>
        <w:widowControl w:val="0"/>
        <w:shd w:val="clear" w:color="auto" w:fill="FFFFFF"/>
        <w:suppressAutoHyphens/>
        <w:spacing w:line="100" w:lineRule="atLeast"/>
        <w:rPr>
          <w:rFonts w:eastAsia="Times New Roman"/>
          <w:color w:val="000000"/>
          <w:lang w:val="nl-BE" w:eastAsia="hi-IN" w:bidi="hi-IN"/>
        </w:rPr>
      </w:pPr>
    </w:p>
    <w:p w:rsidR="0008524F" w:rsidRPr="00B70BB3" w:rsidRDefault="0008524F" w:rsidP="0008524F">
      <w:pPr>
        <w:widowControl w:val="0"/>
        <w:shd w:val="clear" w:color="auto" w:fill="FFFFFF"/>
        <w:suppressAutoHyphens/>
        <w:spacing w:line="100" w:lineRule="atLeast"/>
        <w:rPr>
          <w:rFonts w:eastAsia="Times New Roman"/>
          <w:color w:val="000000"/>
          <w:lang w:val="nl-BE" w:eastAsia="hi-IN" w:bidi="hi-IN"/>
        </w:rPr>
      </w:pPr>
    </w:p>
    <w:p w:rsidR="0008524F" w:rsidRPr="00B70BB3" w:rsidRDefault="0008524F" w:rsidP="0008524F">
      <w:pPr>
        <w:widowControl w:val="0"/>
        <w:shd w:val="clear" w:color="auto" w:fill="FFFFFF"/>
        <w:suppressAutoHyphens/>
        <w:spacing w:line="100" w:lineRule="atLeast"/>
        <w:rPr>
          <w:rFonts w:eastAsia="Times New Roman"/>
          <w:color w:val="000000"/>
          <w:lang w:val="nl-BE" w:eastAsia="hi-IN" w:bidi="hi-IN"/>
        </w:rPr>
      </w:pPr>
      <w:r w:rsidRPr="00B70BB3">
        <w:rPr>
          <w:rFonts w:eastAsia="Times New Roman"/>
          <w:color w:val="000000"/>
          <w:lang w:val="nl-BE" w:eastAsia="hi-IN" w:bidi="hi-IN"/>
        </w:rPr>
        <w:t>NA HET VOLGENDE TE HEBBEN UITEENGEZET:</w:t>
      </w:r>
    </w:p>
    <w:p w:rsidR="0008524F" w:rsidRPr="00B70BB3" w:rsidRDefault="0008524F" w:rsidP="0008524F">
      <w:pPr>
        <w:widowControl w:val="0"/>
        <w:shd w:val="clear" w:color="auto" w:fill="FFFFFF"/>
        <w:suppressAutoHyphens/>
        <w:spacing w:line="100" w:lineRule="atLeast"/>
        <w:rPr>
          <w:rFonts w:eastAsia="Times New Roman"/>
          <w:color w:val="000000"/>
          <w:lang w:val="nl-BE" w:eastAsia="hi-IN" w:bidi="hi-IN"/>
        </w:rPr>
      </w:pPr>
    </w:p>
    <w:p w:rsidR="0008524F" w:rsidRPr="00B70BB3" w:rsidRDefault="0008524F" w:rsidP="0008524F">
      <w:pPr>
        <w:widowControl w:val="0"/>
        <w:shd w:val="clear" w:color="auto" w:fill="FFFFFF"/>
        <w:suppressAutoHyphens/>
        <w:spacing w:line="100" w:lineRule="atLeast"/>
        <w:ind w:left="720" w:hanging="360"/>
        <w:rPr>
          <w:rFonts w:eastAsia="Times New Roman"/>
          <w:color w:val="000000"/>
          <w:lang w:val="nl-BE" w:eastAsia="hi-IN" w:bidi="hi-IN"/>
        </w:rPr>
      </w:pPr>
      <w:r w:rsidRPr="00B70BB3">
        <w:rPr>
          <w:rFonts w:eastAsia="Times New Roman"/>
          <w:color w:val="000000"/>
          <w:lang w:val="nl-BE" w:eastAsia="hi-IN" w:bidi="hi-IN"/>
        </w:rPr>
        <w:t xml:space="preserve">… </w:t>
      </w:r>
      <w:r w:rsidRPr="00B70BB3">
        <w:rPr>
          <w:rFonts w:eastAsia="Times New Roman"/>
          <w:i/>
          <w:iCs/>
          <w:color w:val="000000"/>
          <w:lang w:val="nl-BE" w:eastAsia="hi-IN" w:bidi="hi-IN"/>
        </w:rPr>
        <w:t>(hier kan aangegeven worden hetgeen de associatieovereenkomst voorafging).</w:t>
      </w:r>
    </w:p>
    <w:p w:rsidR="0008524F" w:rsidRPr="00B70BB3" w:rsidRDefault="0008524F" w:rsidP="0008524F">
      <w:pPr>
        <w:widowControl w:val="0"/>
        <w:shd w:val="clear" w:color="auto" w:fill="FFFFFF"/>
        <w:suppressAutoHyphens/>
        <w:spacing w:line="100" w:lineRule="atLeast"/>
        <w:ind w:left="2124"/>
        <w:rPr>
          <w:rFonts w:eastAsia="Times New Roman"/>
          <w:color w:val="000000"/>
          <w:lang w:val="nl-BE" w:eastAsia="hi-IN" w:bidi="hi-IN"/>
        </w:rPr>
      </w:pPr>
      <w:r w:rsidRPr="00B70BB3">
        <w:rPr>
          <w:rFonts w:eastAsia="Times New Roman"/>
          <w:color w:val="000000"/>
          <w:lang w:val="nl-BE" w:eastAsia="hi-IN" w:bidi="hi-IN"/>
        </w:rPr>
        <w:t>________________________________</w:t>
      </w:r>
    </w:p>
    <w:p w:rsidR="0008524F" w:rsidRPr="00B70BB3" w:rsidRDefault="0008524F" w:rsidP="0008524F">
      <w:pPr>
        <w:widowControl w:val="0"/>
        <w:shd w:val="clear" w:color="auto" w:fill="FFFFFF"/>
        <w:suppressAutoHyphens/>
        <w:spacing w:line="100" w:lineRule="atLeast"/>
        <w:rPr>
          <w:rFonts w:eastAsia="Times New Roman"/>
          <w:color w:val="000000"/>
          <w:lang w:val="nl-BE" w:eastAsia="hi-IN" w:bidi="hi-IN"/>
        </w:rPr>
      </w:pPr>
    </w:p>
    <w:p w:rsidR="0008524F" w:rsidRPr="00B70BB3" w:rsidRDefault="0008524F" w:rsidP="0008524F">
      <w:pPr>
        <w:widowControl w:val="0"/>
        <w:shd w:val="clear" w:color="auto" w:fill="FFFFFF"/>
        <w:suppressAutoHyphens/>
        <w:spacing w:line="100" w:lineRule="atLeast"/>
        <w:rPr>
          <w:rFonts w:eastAsia="Times New Roman"/>
          <w:color w:val="000000"/>
          <w:lang w:val="nl-BE" w:eastAsia="hi-IN" w:bidi="hi-IN"/>
        </w:rPr>
      </w:pPr>
    </w:p>
    <w:p w:rsidR="0008524F" w:rsidRDefault="0008524F" w:rsidP="0008524F">
      <w:pPr>
        <w:widowControl w:val="0"/>
        <w:shd w:val="clear" w:color="auto" w:fill="FFFFFF"/>
        <w:suppressAutoHyphens/>
        <w:jc w:val="both"/>
        <w:rPr>
          <w:rFonts w:eastAsia="Times New Roman"/>
          <w:color w:val="000000"/>
          <w:lang w:val="nl-BE" w:eastAsia="hi-IN" w:bidi="hi-IN"/>
        </w:rPr>
      </w:pPr>
      <w:r w:rsidRPr="00B70BB3">
        <w:rPr>
          <w:rFonts w:eastAsia="Times New Roman"/>
          <w:color w:val="000000"/>
          <w:lang w:val="nl-BE" w:eastAsia="hi-IN" w:bidi="hi-IN"/>
        </w:rPr>
        <w:t xml:space="preserve">WORDT HET VOLGENDE OVEREENGEKOMEN: </w:t>
      </w:r>
    </w:p>
    <w:p w:rsidR="0008524F" w:rsidRPr="00B70BB3" w:rsidRDefault="0008524F" w:rsidP="0008524F">
      <w:pPr>
        <w:widowControl w:val="0"/>
        <w:shd w:val="clear" w:color="auto" w:fill="FFFFFF"/>
        <w:suppressAutoHyphens/>
        <w:jc w:val="both"/>
        <w:rPr>
          <w:rFonts w:eastAsia="Times New Roman"/>
          <w:color w:val="000000"/>
          <w:lang w:val="nl-BE" w:eastAsia="hi-IN" w:bidi="hi-IN"/>
        </w:rPr>
      </w:pPr>
    </w:p>
    <w:p w:rsidR="0008524F" w:rsidRPr="00B70BB3" w:rsidRDefault="0008524F" w:rsidP="0008524F">
      <w:pPr>
        <w:widowControl w:val="0"/>
        <w:shd w:val="clear" w:color="auto" w:fill="FFFFFF"/>
        <w:suppressAutoHyphens/>
        <w:jc w:val="both"/>
        <w:rPr>
          <w:rFonts w:eastAsia="Times New Roman"/>
          <w:color w:val="000000"/>
          <w:lang w:val="nl-BE" w:eastAsia="hi-IN" w:bidi="hi-IN"/>
        </w:rPr>
      </w:pPr>
    </w:p>
    <w:p w:rsidR="0008524F" w:rsidRPr="00B70BB3" w:rsidRDefault="0008524F" w:rsidP="0008524F">
      <w:pPr>
        <w:widowControl w:val="0"/>
        <w:shd w:val="clear" w:color="auto" w:fill="FFFFFF"/>
        <w:suppressAutoHyphens/>
        <w:jc w:val="both"/>
        <w:rPr>
          <w:rFonts w:eastAsia="Times New Roman"/>
          <w:b/>
          <w:color w:val="000000"/>
          <w:lang w:val="nl-BE" w:eastAsia="hi-IN" w:bidi="hi-IN"/>
        </w:rPr>
      </w:pPr>
      <w:r w:rsidRPr="00B70BB3">
        <w:rPr>
          <w:rFonts w:eastAsia="Times New Roman"/>
          <w:b/>
          <w:color w:val="000000"/>
          <w:lang w:val="nl-BE" w:eastAsia="hi-IN" w:bidi="hi-IN"/>
        </w:rPr>
        <w:t>Artikel I. – Definitie – Zetel – Duur</w:t>
      </w:r>
    </w:p>
    <w:p w:rsidR="0008524F" w:rsidRPr="00B70BB3" w:rsidRDefault="0008524F" w:rsidP="0008524F">
      <w:pPr>
        <w:widowControl w:val="0"/>
        <w:shd w:val="clear" w:color="auto" w:fill="FFFFFF"/>
        <w:suppressAutoHyphens/>
        <w:jc w:val="both"/>
        <w:rPr>
          <w:rFonts w:eastAsia="Times New Roman"/>
          <w:b/>
          <w:color w:val="000000"/>
          <w:lang w:val="nl-BE" w:eastAsia="hi-IN" w:bidi="hi-IN"/>
        </w:rPr>
      </w:pPr>
    </w:p>
    <w:p w:rsidR="0008524F" w:rsidRPr="00B70BB3" w:rsidRDefault="0008524F" w:rsidP="0008524F">
      <w:pPr>
        <w:widowControl w:val="0"/>
        <w:shd w:val="clear" w:color="auto" w:fill="FFFFFF"/>
        <w:suppressAutoHyphens/>
        <w:jc w:val="both"/>
        <w:rPr>
          <w:rFonts w:eastAsia="Times New Roman"/>
          <w:color w:val="000000"/>
          <w:lang w:val="nl-BE" w:eastAsia="hi-IN" w:bidi="hi-IN"/>
        </w:rPr>
      </w:pPr>
      <w:r w:rsidRPr="00B70BB3">
        <w:rPr>
          <w:rFonts w:eastAsia="Times New Roman"/>
          <w:color w:val="000000"/>
          <w:lang w:val="nl-BE" w:eastAsia="hi-IN" w:bidi="hi-IN"/>
        </w:rPr>
        <w:t>De vennoten richten hierbij een feitelijke associatie op, zonder rechtspersoonlijkheid, met zetel te ....</w:t>
      </w:r>
    </w:p>
    <w:p w:rsidR="0008524F" w:rsidRPr="00B70BB3" w:rsidRDefault="0008524F" w:rsidP="0008524F">
      <w:pPr>
        <w:widowControl w:val="0"/>
        <w:shd w:val="clear" w:color="auto" w:fill="FFFFFF"/>
        <w:suppressAutoHyphens/>
        <w:jc w:val="both"/>
        <w:rPr>
          <w:rFonts w:eastAsia="Times New Roman"/>
          <w:color w:val="000000"/>
          <w:lang w:val="nl-BE" w:eastAsia="hi-IN" w:bidi="hi-IN"/>
        </w:rPr>
      </w:pPr>
    </w:p>
    <w:p w:rsidR="0008524F" w:rsidRPr="00B70BB3" w:rsidRDefault="0008524F" w:rsidP="0008524F">
      <w:pPr>
        <w:widowControl w:val="0"/>
        <w:shd w:val="clear" w:color="auto" w:fill="FFFFFF"/>
        <w:suppressAutoHyphens/>
        <w:jc w:val="both"/>
        <w:rPr>
          <w:rFonts w:eastAsia="Times New Roman"/>
          <w:color w:val="000000"/>
          <w:lang w:val="nl-BE" w:eastAsia="hi-IN" w:bidi="hi-IN"/>
        </w:rPr>
      </w:pPr>
      <w:r w:rsidRPr="00B70BB3">
        <w:rPr>
          <w:rFonts w:eastAsia="Times New Roman"/>
          <w:color w:val="000000"/>
          <w:lang w:val="nl-BE" w:eastAsia="hi-IN" w:bidi="hi-IN"/>
        </w:rPr>
        <w:t xml:space="preserve">De associatie wordt opgericht voor een onbepaalde duur, met ingang ten laatste op </w:t>
      </w:r>
      <w:proofErr w:type="gramStart"/>
      <w:r w:rsidRPr="00B70BB3">
        <w:rPr>
          <w:rFonts w:eastAsia="Times New Roman"/>
          <w:color w:val="000000"/>
          <w:lang w:val="nl-BE" w:eastAsia="hi-IN" w:bidi="hi-IN"/>
        </w:rPr>
        <w:t>… .</w:t>
      </w:r>
      <w:proofErr w:type="gramEnd"/>
    </w:p>
    <w:p w:rsidR="0008524F" w:rsidRPr="00B70BB3" w:rsidRDefault="0008524F" w:rsidP="0008524F">
      <w:pPr>
        <w:widowControl w:val="0"/>
        <w:shd w:val="clear" w:color="auto" w:fill="FFFFFF"/>
        <w:suppressAutoHyphens/>
        <w:jc w:val="both"/>
        <w:rPr>
          <w:rFonts w:eastAsia="Times New Roman"/>
          <w:color w:val="000000"/>
          <w:lang w:val="nl-BE" w:eastAsia="hi-IN" w:bidi="hi-IN"/>
        </w:rPr>
      </w:pPr>
    </w:p>
    <w:p w:rsidR="0008524F" w:rsidRPr="00B70BB3" w:rsidRDefault="0008524F" w:rsidP="0008524F">
      <w:pPr>
        <w:widowControl w:val="0"/>
        <w:shd w:val="clear" w:color="auto" w:fill="FFFFFF"/>
        <w:suppressAutoHyphens/>
        <w:jc w:val="both"/>
        <w:rPr>
          <w:rFonts w:eastAsia="Times New Roman"/>
          <w:color w:val="000000"/>
          <w:lang w:val="nl-BE" w:eastAsia="hi-IN" w:bidi="hi-IN"/>
        </w:rPr>
      </w:pPr>
    </w:p>
    <w:p w:rsidR="0008524F" w:rsidRPr="00B70BB3" w:rsidRDefault="0008524F" w:rsidP="0008524F">
      <w:pPr>
        <w:widowControl w:val="0"/>
        <w:shd w:val="clear" w:color="auto" w:fill="FFFFFF"/>
        <w:suppressAutoHyphens/>
        <w:jc w:val="both"/>
        <w:rPr>
          <w:rFonts w:eastAsia="Times New Roman"/>
          <w:b/>
          <w:color w:val="000000"/>
          <w:lang w:val="nl-BE" w:eastAsia="hi-IN" w:bidi="hi-IN"/>
        </w:rPr>
      </w:pPr>
      <w:r w:rsidRPr="00B70BB3">
        <w:rPr>
          <w:rFonts w:eastAsia="Times New Roman"/>
          <w:b/>
          <w:color w:val="000000"/>
          <w:lang w:val="nl-BE" w:eastAsia="hi-IN" w:bidi="hi-IN"/>
        </w:rPr>
        <w:t>Artikel II. – Naam en Voorwerp</w:t>
      </w:r>
    </w:p>
    <w:p w:rsidR="0008524F" w:rsidRPr="00B70BB3" w:rsidRDefault="0008524F" w:rsidP="0008524F">
      <w:pPr>
        <w:widowControl w:val="0"/>
        <w:shd w:val="clear" w:color="auto" w:fill="FFFFFF"/>
        <w:suppressAutoHyphens/>
        <w:jc w:val="both"/>
        <w:rPr>
          <w:rFonts w:eastAsia="Times New Roman"/>
          <w:b/>
          <w:color w:val="000000"/>
          <w:lang w:val="nl-BE" w:eastAsia="hi-IN" w:bidi="hi-IN"/>
        </w:rPr>
      </w:pPr>
    </w:p>
    <w:p w:rsidR="0008524F" w:rsidRPr="00B70BB3" w:rsidRDefault="0008524F" w:rsidP="0008524F">
      <w:pPr>
        <w:widowControl w:val="0"/>
        <w:shd w:val="clear" w:color="auto" w:fill="FFFFFF"/>
        <w:suppressAutoHyphens/>
        <w:jc w:val="both"/>
        <w:rPr>
          <w:rFonts w:eastAsia="Times New Roman"/>
          <w:color w:val="000000"/>
          <w:lang w:val="nl-BE" w:eastAsia="hi-IN" w:bidi="hi-IN"/>
        </w:rPr>
      </w:pPr>
      <w:r w:rsidRPr="00B70BB3">
        <w:rPr>
          <w:rFonts w:eastAsia="Times New Roman"/>
          <w:color w:val="000000"/>
          <w:lang w:val="nl-BE" w:eastAsia="hi-IN" w:bidi="hi-IN"/>
        </w:rPr>
        <w:t>De vennoten beslissen dat hun associatie volgende naam draagt: ...</w:t>
      </w:r>
      <w:r w:rsidRPr="00B70BB3">
        <w:rPr>
          <w:rFonts w:eastAsia="Times New Roman"/>
          <w:color w:val="000000"/>
          <w:lang w:val="nl-BE" w:eastAsia="hi-IN" w:bidi="hi-IN"/>
        </w:rPr>
        <w:tab/>
      </w:r>
    </w:p>
    <w:p w:rsidR="0008524F" w:rsidRPr="00B70BB3" w:rsidRDefault="0008524F" w:rsidP="0008524F">
      <w:pPr>
        <w:widowControl w:val="0"/>
        <w:shd w:val="clear" w:color="auto" w:fill="FFFFFF"/>
        <w:suppressAutoHyphens/>
        <w:jc w:val="both"/>
        <w:rPr>
          <w:rFonts w:eastAsia="Times New Roman"/>
          <w:color w:val="000000"/>
          <w:lang w:val="nl-BE" w:eastAsia="hi-IN" w:bidi="hi-IN"/>
        </w:rPr>
      </w:pPr>
      <w:r w:rsidRPr="00B70BB3">
        <w:rPr>
          <w:rFonts w:eastAsia="Times New Roman"/>
          <w:color w:val="000000"/>
          <w:lang w:val="nl-BE" w:eastAsia="hi-IN" w:bidi="hi-IN"/>
        </w:rPr>
        <w:t>De associatie heeft als voorwerp, onder de hierna bepaalde voorwaarden, ...</w:t>
      </w:r>
    </w:p>
    <w:p w:rsidR="0008524F" w:rsidRPr="00B70BB3" w:rsidRDefault="0008524F" w:rsidP="0008524F">
      <w:pPr>
        <w:widowControl w:val="0"/>
        <w:shd w:val="clear" w:color="auto" w:fill="FFFFFF"/>
        <w:suppressAutoHyphens/>
        <w:jc w:val="both"/>
        <w:rPr>
          <w:rFonts w:eastAsia="Times New Roman"/>
          <w:color w:val="000000"/>
          <w:lang w:val="nl-BE" w:eastAsia="hi-IN" w:bidi="hi-IN"/>
        </w:rPr>
      </w:pPr>
    </w:p>
    <w:p w:rsidR="0008524F" w:rsidRPr="00B70BB3" w:rsidRDefault="0008524F" w:rsidP="0008524F">
      <w:pPr>
        <w:widowControl w:val="0"/>
        <w:shd w:val="clear" w:color="auto" w:fill="FFFFFF"/>
        <w:suppressAutoHyphens/>
        <w:jc w:val="both"/>
        <w:rPr>
          <w:rFonts w:eastAsia="Times New Roman"/>
          <w:color w:val="000000"/>
          <w:lang w:val="nl-BE" w:eastAsia="hi-IN" w:bidi="hi-IN"/>
        </w:rPr>
      </w:pPr>
    </w:p>
    <w:p w:rsidR="0008524F" w:rsidRPr="00B70BB3" w:rsidRDefault="0008524F" w:rsidP="0008524F">
      <w:pPr>
        <w:widowControl w:val="0"/>
        <w:shd w:val="clear" w:color="auto" w:fill="FFFFFF"/>
        <w:suppressAutoHyphens/>
        <w:jc w:val="both"/>
        <w:rPr>
          <w:rFonts w:eastAsia="Times New Roman"/>
          <w:b/>
          <w:color w:val="000000"/>
          <w:lang w:val="nl-BE" w:eastAsia="hi-IN" w:bidi="hi-IN"/>
        </w:rPr>
      </w:pPr>
      <w:r w:rsidRPr="00B70BB3">
        <w:rPr>
          <w:rFonts w:eastAsia="Times New Roman"/>
          <w:b/>
          <w:color w:val="000000"/>
          <w:lang w:val="nl-BE" w:eastAsia="hi-IN" w:bidi="hi-IN"/>
        </w:rPr>
        <w:t>Artikel III. – Algemene Vergadering – Machten – Beraadslaging</w:t>
      </w:r>
    </w:p>
    <w:p w:rsidR="0008524F" w:rsidRPr="00B70BB3" w:rsidRDefault="0008524F" w:rsidP="0008524F">
      <w:pPr>
        <w:widowControl w:val="0"/>
        <w:shd w:val="clear" w:color="auto" w:fill="FFFFFF"/>
        <w:suppressAutoHyphens/>
        <w:jc w:val="both"/>
        <w:rPr>
          <w:rFonts w:eastAsia="Times New Roman"/>
          <w:b/>
          <w:color w:val="000000"/>
          <w:lang w:val="nl-BE" w:eastAsia="hi-IN" w:bidi="hi-IN"/>
        </w:rPr>
      </w:pPr>
    </w:p>
    <w:p w:rsidR="0008524F" w:rsidRPr="00B70BB3" w:rsidRDefault="0008524F" w:rsidP="0008524F">
      <w:pPr>
        <w:widowControl w:val="0"/>
        <w:shd w:val="clear" w:color="auto" w:fill="FFFFFF"/>
        <w:suppressAutoHyphens/>
        <w:jc w:val="both"/>
        <w:rPr>
          <w:rFonts w:eastAsia="Times New Roman"/>
          <w:color w:val="000000"/>
          <w:lang w:val="nl-BE" w:eastAsia="hi-IN" w:bidi="hi-IN"/>
        </w:rPr>
      </w:pPr>
      <w:r w:rsidRPr="00B70BB3">
        <w:rPr>
          <w:rFonts w:eastAsia="Times New Roman"/>
          <w:color w:val="000000"/>
          <w:lang w:val="nl-BE" w:eastAsia="hi-IN" w:bidi="hi-IN"/>
        </w:rPr>
        <w:t xml:space="preserve">Elk jaar, na oproeping door de vennoot-zaakvoerder, of op elk moment binnen de vijftien dagen op verzoek van </w:t>
      </w:r>
      <w:proofErr w:type="gramStart"/>
      <w:r w:rsidRPr="00B70BB3">
        <w:rPr>
          <w:rFonts w:eastAsia="Times New Roman"/>
          <w:color w:val="000000"/>
          <w:lang w:val="nl-BE" w:eastAsia="hi-IN" w:bidi="hi-IN"/>
        </w:rPr>
        <w:t>één</w:t>
      </w:r>
      <w:proofErr w:type="gramEnd"/>
      <w:r w:rsidRPr="00B70BB3">
        <w:rPr>
          <w:rFonts w:eastAsia="Times New Roman"/>
          <w:color w:val="000000"/>
          <w:lang w:val="nl-BE" w:eastAsia="hi-IN" w:bidi="hi-IN"/>
        </w:rPr>
        <w:t xml:space="preserve"> van de vennoten, zal de associatie een algemene ledenvergadering houden, om elk van de vennoten toe te laten om de voorbije periode te beoordelen zowel op het vlak van dienstverlening, inbreng en/of het bereikte resultaat en, in het algemeen, om alles wat de associatie en haar voorwerp aanbelangt te bespreken, evenals de zaakvoering ervan.  Elke vennoot kan zich laten vertegenwoordigen door een andere vennoot die hij daartoe machtigt.  De beslissingen van de associatie worden genomen bij consensus.  </w:t>
      </w:r>
      <w:proofErr w:type="gramStart"/>
      <w:r w:rsidRPr="00B70BB3">
        <w:rPr>
          <w:rFonts w:eastAsia="Times New Roman"/>
          <w:color w:val="000000"/>
          <w:lang w:val="nl-BE" w:eastAsia="hi-IN" w:bidi="hi-IN"/>
        </w:rPr>
        <w:t>Indien</w:t>
      </w:r>
      <w:proofErr w:type="gramEnd"/>
      <w:r w:rsidRPr="00B70BB3">
        <w:rPr>
          <w:rFonts w:eastAsia="Times New Roman"/>
          <w:color w:val="000000"/>
          <w:lang w:val="nl-BE" w:eastAsia="hi-IN" w:bidi="hi-IN"/>
        </w:rPr>
        <w:t xml:space="preserve"> het niet mogelijk is om een consensus te bereiken tijdens een eerste vergadering zullen de vennoten een nieuwe datum vastleggen om, in de aanloop naar en tijdens die tweede vergadering, te trachten om een consensus te bereiken.  Indien nodig kunnen zij beroep doen op een bemiddelaar die zij gezamenlijk aanstellen.  Bij onmogelijkheid om tot een consensus te komen zullen de partijen een einde stellen aan hun associatie, mits inachtneming van een opzeg van zes maanden of een kortere duur voor zover zij hiermee </w:t>
      </w:r>
      <w:r w:rsidRPr="00B70BB3">
        <w:rPr>
          <w:rFonts w:eastAsia="Times New Roman"/>
          <w:color w:val="000000"/>
          <w:lang w:val="nl-BE" w:eastAsia="hi-IN" w:bidi="hi-IN"/>
        </w:rPr>
        <w:lastRenderedPageBreak/>
        <w:t xml:space="preserve">schriftelijk instemmen.  </w:t>
      </w:r>
    </w:p>
    <w:p w:rsidR="0008524F" w:rsidRPr="00B70BB3" w:rsidRDefault="0008524F" w:rsidP="0008524F">
      <w:pPr>
        <w:widowControl w:val="0"/>
        <w:shd w:val="clear" w:color="auto" w:fill="FFFFFF"/>
        <w:suppressAutoHyphens/>
        <w:jc w:val="both"/>
        <w:rPr>
          <w:rFonts w:eastAsia="Times New Roman"/>
          <w:color w:val="000000"/>
          <w:lang w:val="nl-BE" w:eastAsia="hi-IN" w:bidi="hi-IN"/>
        </w:rPr>
      </w:pPr>
      <w:r w:rsidRPr="00B70BB3">
        <w:rPr>
          <w:rFonts w:eastAsia="Times New Roman"/>
          <w:color w:val="000000"/>
          <w:lang w:val="nl-BE" w:eastAsia="hi-IN" w:bidi="hi-IN"/>
        </w:rPr>
        <w:t>Een schriftelijke oproeping is niet nodig wanneer alle vennoten instemmen om te vergaderen.</w:t>
      </w:r>
    </w:p>
    <w:p w:rsidR="0008524F" w:rsidRPr="00B70BB3" w:rsidRDefault="0008524F" w:rsidP="0008524F">
      <w:pPr>
        <w:widowControl w:val="0"/>
        <w:shd w:val="clear" w:color="auto" w:fill="FFFFFF"/>
        <w:suppressAutoHyphens/>
        <w:jc w:val="both"/>
        <w:rPr>
          <w:rFonts w:eastAsia="Times New Roman"/>
          <w:color w:val="000000"/>
          <w:lang w:val="nl-BE" w:eastAsia="hi-IN" w:bidi="hi-IN"/>
        </w:rPr>
      </w:pPr>
    </w:p>
    <w:p w:rsidR="0008524F" w:rsidRPr="00B70BB3" w:rsidRDefault="0008524F" w:rsidP="0008524F">
      <w:pPr>
        <w:widowControl w:val="0"/>
        <w:shd w:val="clear" w:color="auto" w:fill="FFFFFF"/>
        <w:suppressAutoHyphens/>
        <w:jc w:val="both"/>
        <w:rPr>
          <w:rFonts w:eastAsia="Times New Roman"/>
          <w:color w:val="000000"/>
          <w:lang w:val="nl-BE" w:eastAsia="hi-IN" w:bidi="hi-IN"/>
        </w:rPr>
      </w:pPr>
    </w:p>
    <w:p w:rsidR="0008524F" w:rsidRPr="00B70BB3" w:rsidRDefault="0008524F" w:rsidP="0008524F">
      <w:pPr>
        <w:widowControl w:val="0"/>
        <w:shd w:val="clear" w:color="auto" w:fill="FFFFFF"/>
        <w:suppressAutoHyphens/>
        <w:jc w:val="both"/>
        <w:rPr>
          <w:rFonts w:eastAsia="Times New Roman"/>
          <w:b/>
          <w:color w:val="000000"/>
          <w:lang w:val="nl-BE" w:eastAsia="hi-IN" w:bidi="hi-IN"/>
        </w:rPr>
      </w:pPr>
      <w:r w:rsidRPr="00B70BB3">
        <w:rPr>
          <w:rFonts w:eastAsia="Times New Roman"/>
          <w:b/>
          <w:color w:val="000000"/>
          <w:lang w:val="nl-BE" w:eastAsia="hi-IN" w:bidi="hi-IN"/>
        </w:rPr>
        <w:t>Artikel IV. – Dagelijks bestuur</w:t>
      </w:r>
    </w:p>
    <w:p w:rsidR="0008524F" w:rsidRPr="00B70BB3" w:rsidRDefault="0008524F" w:rsidP="0008524F">
      <w:pPr>
        <w:widowControl w:val="0"/>
        <w:shd w:val="clear" w:color="auto" w:fill="FFFFFF"/>
        <w:suppressAutoHyphens/>
        <w:jc w:val="both"/>
        <w:rPr>
          <w:rFonts w:eastAsia="Times New Roman"/>
          <w:b/>
          <w:color w:val="000000"/>
          <w:lang w:val="nl-BE" w:eastAsia="hi-IN" w:bidi="hi-IN"/>
        </w:rPr>
      </w:pPr>
    </w:p>
    <w:p w:rsidR="0008524F" w:rsidRPr="00B70BB3" w:rsidRDefault="0008524F" w:rsidP="0008524F">
      <w:pPr>
        <w:widowControl w:val="0"/>
        <w:shd w:val="clear" w:color="auto" w:fill="FFFFFF"/>
        <w:suppressAutoHyphens/>
        <w:jc w:val="both"/>
        <w:rPr>
          <w:rFonts w:eastAsia="Times New Roman"/>
          <w:color w:val="000000"/>
          <w:lang w:val="nl-BE" w:eastAsia="hi-IN" w:bidi="hi-IN"/>
        </w:rPr>
      </w:pPr>
      <w:r w:rsidRPr="00B70BB3">
        <w:rPr>
          <w:rFonts w:eastAsia="Times New Roman"/>
          <w:color w:val="000000"/>
          <w:lang w:val="nl-BE" w:eastAsia="hi-IN" w:bidi="hi-IN"/>
        </w:rPr>
        <w:t xml:space="preserve">Het dagelijks bestuur van de associatie wordt toevertrouwd aan ....  Deze vennoot-zaakvoerder zal onder andere de volgende taken </w:t>
      </w:r>
      <w:proofErr w:type="gramStart"/>
      <w:r w:rsidRPr="00B70BB3">
        <w:rPr>
          <w:rFonts w:eastAsia="Times New Roman"/>
          <w:color w:val="000000"/>
          <w:lang w:val="nl-BE" w:eastAsia="hi-IN" w:bidi="hi-IN"/>
        </w:rPr>
        <w:t>uitoefenen :</w:t>
      </w:r>
      <w:proofErr w:type="gramEnd"/>
      <w:r w:rsidRPr="00B70BB3">
        <w:rPr>
          <w:rFonts w:eastAsia="Times New Roman"/>
          <w:color w:val="000000"/>
          <w:lang w:val="nl-BE" w:eastAsia="hi-IN" w:bidi="hi-IN"/>
        </w:rPr>
        <w:t xml:space="preserve"> </w:t>
      </w:r>
    </w:p>
    <w:p w:rsidR="0008524F" w:rsidRPr="00B70BB3" w:rsidRDefault="0008524F" w:rsidP="0008524F">
      <w:pPr>
        <w:widowControl w:val="0"/>
        <w:shd w:val="clear" w:color="auto" w:fill="FFFFFF"/>
        <w:suppressAutoHyphens/>
        <w:jc w:val="both"/>
        <w:rPr>
          <w:rFonts w:eastAsia="Times New Roman"/>
          <w:color w:val="000000"/>
          <w:lang w:val="nl-BE" w:eastAsia="hi-IN" w:bidi="hi-IN"/>
        </w:rPr>
      </w:pPr>
    </w:p>
    <w:p w:rsidR="0008524F" w:rsidRPr="00B70BB3" w:rsidRDefault="0008524F" w:rsidP="0008524F">
      <w:pPr>
        <w:widowControl w:val="0"/>
        <w:numPr>
          <w:ilvl w:val="0"/>
          <w:numId w:val="6"/>
        </w:numPr>
        <w:shd w:val="clear" w:color="auto" w:fill="FFFFFF"/>
        <w:suppressAutoHyphens/>
        <w:jc w:val="both"/>
        <w:rPr>
          <w:rFonts w:eastAsia="Times New Roman"/>
          <w:color w:val="000000"/>
          <w:lang w:val="nl-BE" w:eastAsia="hi-IN" w:bidi="hi-IN"/>
        </w:rPr>
      </w:pPr>
      <w:proofErr w:type="gramStart"/>
      <w:r w:rsidRPr="00B70BB3">
        <w:rPr>
          <w:rFonts w:eastAsia="Times New Roman"/>
          <w:color w:val="000000"/>
          <w:lang w:val="nl-BE" w:eastAsia="hi-IN" w:bidi="hi-IN"/>
        </w:rPr>
        <w:t>de</w:t>
      </w:r>
      <w:proofErr w:type="gramEnd"/>
      <w:r w:rsidRPr="00B70BB3">
        <w:rPr>
          <w:rFonts w:eastAsia="Times New Roman"/>
          <w:color w:val="000000"/>
          <w:lang w:val="nl-BE" w:eastAsia="hi-IN" w:bidi="hi-IN"/>
        </w:rPr>
        <w:t xml:space="preserve"> beslissingen van de algemene vergadering van vennoten uitvoeren;</w:t>
      </w:r>
    </w:p>
    <w:p w:rsidR="0008524F" w:rsidRPr="00B70BB3" w:rsidRDefault="0008524F" w:rsidP="0008524F">
      <w:pPr>
        <w:widowControl w:val="0"/>
        <w:numPr>
          <w:ilvl w:val="0"/>
          <w:numId w:val="6"/>
        </w:numPr>
        <w:shd w:val="clear" w:color="auto" w:fill="FFFFFF"/>
        <w:suppressAutoHyphens/>
        <w:jc w:val="both"/>
        <w:rPr>
          <w:rFonts w:eastAsia="Times New Roman"/>
          <w:color w:val="000000"/>
          <w:lang w:val="nl-BE" w:eastAsia="hi-IN" w:bidi="hi-IN"/>
        </w:rPr>
      </w:pPr>
      <w:proofErr w:type="gramStart"/>
      <w:r w:rsidRPr="00B70BB3">
        <w:rPr>
          <w:rFonts w:eastAsia="Times New Roman"/>
          <w:color w:val="000000"/>
          <w:lang w:val="nl-BE" w:eastAsia="hi-IN" w:bidi="hi-IN"/>
        </w:rPr>
        <w:t>het</w:t>
      </w:r>
      <w:proofErr w:type="gramEnd"/>
      <w:r w:rsidRPr="00B70BB3">
        <w:rPr>
          <w:rFonts w:eastAsia="Times New Roman"/>
          <w:color w:val="000000"/>
          <w:lang w:val="nl-BE" w:eastAsia="hi-IN" w:bidi="hi-IN"/>
        </w:rPr>
        <w:t xml:space="preserve"> personeel </w:t>
      </w:r>
      <w:r>
        <w:rPr>
          <w:rFonts w:eastAsia="Times New Roman"/>
          <w:color w:val="000000"/>
          <w:lang w:val="nl-BE" w:eastAsia="hi-IN" w:bidi="hi-IN"/>
        </w:rPr>
        <w:t>leiden</w:t>
      </w:r>
      <w:r w:rsidRPr="00B70BB3">
        <w:rPr>
          <w:rFonts w:eastAsia="Times New Roman"/>
          <w:color w:val="000000"/>
          <w:lang w:val="nl-BE" w:eastAsia="hi-IN" w:bidi="hi-IN"/>
        </w:rPr>
        <w:t>, indien nodig;</w:t>
      </w:r>
    </w:p>
    <w:p w:rsidR="0008524F" w:rsidRPr="00B70BB3" w:rsidRDefault="0008524F" w:rsidP="0008524F">
      <w:pPr>
        <w:widowControl w:val="0"/>
        <w:numPr>
          <w:ilvl w:val="0"/>
          <w:numId w:val="6"/>
        </w:numPr>
        <w:shd w:val="clear" w:color="auto" w:fill="FFFFFF"/>
        <w:suppressAutoHyphens/>
        <w:jc w:val="both"/>
        <w:rPr>
          <w:rFonts w:eastAsia="Times New Roman"/>
          <w:color w:val="000000"/>
          <w:lang w:val="nl-BE" w:eastAsia="hi-IN" w:bidi="hi-IN"/>
        </w:rPr>
      </w:pPr>
      <w:proofErr w:type="gramStart"/>
      <w:r w:rsidRPr="00B70BB3">
        <w:rPr>
          <w:rFonts w:eastAsia="Times New Roman"/>
          <w:color w:val="000000"/>
          <w:lang w:val="nl-BE" w:eastAsia="hi-IN" w:bidi="hi-IN"/>
        </w:rPr>
        <w:t>de</w:t>
      </w:r>
      <w:proofErr w:type="gramEnd"/>
      <w:r w:rsidRPr="00B70BB3">
        <w:rPr>
          <w:rFonts w:eastAsia="Times New Roman"/>
          <w:color w:val="000000"/>
          <w:lang w:val="nl-BE" w:eastAsia="hi-IN" w:bidi="hi-IN"/>
        </w:rPr>
        <w:t xml:space="preserve"> administratie en de boekhouding van de associatie leiden;</w:t>
      </w:r>
    </w:p>
    <w:p w:rsidR="0008524F" w:rsidRPr="00B70BB3" w:rsidRDefault="0008524F" w:rsidP="0008524F">
      <w:pPr>
        <w:widowControl w:val="0"/>
        <w:numPr>
          <w:ilvl w:val="0"/>
          <w:numId w:val="6"/>
        </w:numPr>
        <w:shd w:val="clear" w:color="auto" w:fill="FFFFFF"/>
        <w:suppressAutoHyphens/>
        <w:jc w:val="both"/>
        <w:rPr>
          <w:rFonts w:eastAsia="Times New Roman"/>
          <w:color w:val="000000"/>
          <w:lang w:val="nl-BE" w:eastAsia="hi-IN" w:bidi="hi-IN"/>
        </w:rPr>
      </w:pPr>
      <w:proofErr w:type="gramStart"/>
      <w:r w:rsidRPr="00B70BB3">
        <w:rPr>
          <w:rFonts w:eastAsia="Times New Roman"/>
          <w:color w:val="000000"/>
          <w:lang w:val="nl-BE" w:eastAsia="hi-IN" w:bidi="hi-IN"/>
        </w:rPr>
        <w:t>de</w:t>
      </w:r>
      <w:proofErr w:type="gramEnd"/>
      <w:r w:rsidRPr="00B70BB3">
        <w:rPr>
          <w:rFonts w:eastAsia="Times New Roman"/>
          <w:color w:val="000000"/>
          <w:lang w:val="nl-BE" w:eastAsia="hi-IN" w:bidi="hi-IN"/>
        </w:rPr>
        <w:t xml:space="preserve"> rekeningen van de associatie opmaken;</w:t>
      </w:r>
    </w:p>
    <w:p w:rsidR="0008524F" w:rsidRPr="00B70BB3" w:rsidRDefault="0008524F" w:rsidP="0008524F">
      <w:pPr>
        <w:widowControl w:val="0"/>
        <w:numPr>
          <w:ilvl w:val="0"/>
          <w:numId w:val="6"/>
        </w:numPr>
        <w:shd w:val="clear" w:color="auto" w:fill="FFFFFF"/>
        <w:suppressAutoHyphens/>
        <w:jc w:val="both"/>
        <w:rPr>
          <w:rFonts w:eastAsia="Times New Roman"/>
          <w:color w:val="000000"/>
          <w:lang w:val="nl-BE" w:eastAsia="hi-IN" w:bidi="hi-IN"/>
        </w:rPr>
      </w:pPr>
      <w:proofErr w:type="gramStart"/>
      <w:r w:rsidRPr="00B70BB3">
        <w:rPr>
          <w:rFonts w:eastAsia="Times New Roman"/>
          <w:color w:val="000000"/>
          <w:lang w:val="nl-BE" w:eastAsia="hi-IN" w:bidi="hi-IN"/>
        </w:rPr>
        <w:t>de</w:t>
      </w:r>
      <w:proofErr w:type="gramEnd"/>
      <w:r w:rsidRPr="00B70BB3">
        <w:rPr>
          <w:rFonts w:eastAsia="Times New Roman"/>
          <w:color w:val="000000"/>
          <w:lang w:val="nl-BE" w:eastAsia="hi-IN" w:bidi="hi-IN"/>
        </w:rPr>
        <w:t xml:space="preserve"> algemene vergadering van vennoten samenroepen en voorzitten;</w:t>
      </w:r>
    </w:p>
    <w:p w:rsidR="0008524F" w:rsidRPr="00B70BB3" w:rsidRDefault="0008524F" w:rsidP="0008524F">
      <w:pPr>
        <w:widowControl w:val="0"/>
        <w:numPr>
          <w:ilvl w:val="0"/>
          <w:numId w:val="6"/>
        </w:numPr>
        <w:shd w:val="clear" w:color="auto" w:fill="FFFFFF"/>
        <w:suppressAutoHyphens/>
        <w:jc w:val="both"/>
        <w:rPr>
          <w:rFonts w:eastAsia="Times New Roman"/>
          <w:color w:val="000000"/>
          <w:lang w:val="nl-BE" w:eastAsia="hi-IN" w:bidi="hi-IN"/>
        </w:rPr>
      </w:pPr>
      <w:proofErr w:type="gramStart"/>
      <w:r w:rsidRPr="00B70BB3">
        <w:rPr>
          <w:rFonts w:eastAsia="Times New Roman"/>
          <w:color w:val="000000"/>
          <w:lang w:val="nl-BE" w:eastAsia="hi-IN" w:bidi="hi-IN"/>
        </w:rPr>
        <w:t>toezien</w:t>
      </w:r>
      <w:proofErr w:type="gramEnd"/>
      <w:r w:rsidRPr="00B70BB3">
        <w:rPr>
          <w:rFonts w:eastAsia="Times New Roman"/>
          <w:color w:val="000000"/>
          <w:lang w:val="nl-BE" w:eastAsia="hi-IN" w:bidi="hi-IN"/>
        </w:rPr>
        <w:t xml:space="preserve"> op de naleving en toepassing van de associatieovereenkomst.</w:t>
      </w:r>
    </w:p>
    <w:p w:rsidR="0008524F" w:rsidRPr="00B70BB3" w:rsidRDefault="0008524F" w:rsidP="0008524F">
      <w:pPr>
        <w:widowControl w:val="0"/>
        <w:shd w:val="clear" w:color="auto" w:fill="FFFFFF"/>
        <w:suppressAutoHyphens/>
        <w:jc w:val="both"/>
        <w:rPr>
          <w:rFonts w:eastAsia="Times New Roman"/>
          <w:color w:val="000000"/>
          <w:lang w:val="nl-BE" w:eastAsia="hi-IN" w:bidi="hi-IN"/>
        </w:rPr>
      </w:pPr>
    </w:p>
    <w:p w:rsidR="0008524F" w:rsidRPr="00B70BB3" w:rsidRDefault="0008524F" w:rsidP="0008524F">
      <w:pPr>
        <w:widowControl w:val="0"/>
        <w:shd w:val="clear" w:color="auto" w:fill="FFFFFF"/>
        <w:suppressAutoHyphens/>
        <w:ind w:left="708"/>
        <w:jc w:val="both"/>
        <w:rPr>
          <w:rFonts w:eastAsia="Times New Roman"/>
          <w:color w:val="000000"/>
          <w:lang w:val="nl-BE" w:eastAsia="hi-IN" w:bidi="hi-IN"/>
        </w:rPr>
      </w:pPr>
      <w:r w:rsidRPr="00B70BB3">
        <w:rPr>
          <w:rFonts w:eastAsia="Times New Roman"/>
          <w:color w:val="000000"/>
          <w:lang w:val="nl-BE" w:eastAsia="hi-IN" w:bidi="hi-IN"/>
        </w:rPr>
        <w:t xml:space="preserve">De vennoot-zaakvoerder kan te allen tijde bijzondere taken delegeren aan een of </w:t>
      </w:r>
    </w:p>
    <w:p w:rsidR="0008524F" w:rsidRPr="00B70BB3" w:rsidRDefault="0008524F" w:rsidP="0008524F">
      <w:pPr>
        <w:widowControl w:val="0"/>
        <w:shd w:val="clear" w:color="auto" w:fill="FFFFFF"/>
        <w:suppressAutoHyphens/>
        <w:jc w:val="both"/>
        <w:rPr>
          <w:rFonts w:eastAsia="Times New Roman"/>
          <w:color w:val="000000"/>
          <w:lang w:val="nl-BE" w:eastAsia="hi-IN" w:bidi="hi-IN"/>
        </w:rPr>
      </w:pPr>
      <w:proofErr w:type="gramStart"/>
      <w:r w:rsidRPr="00B70BB3">
        <w:rPr>
          <w:rFonts w:eastAsia="Times New Roman"/>
          <w:color w:val="000000"/>
          <w:lang w:val="nl-BE" w:eastAsia="hi-IN" w:bidi="hi-IN"/>
        </w:rPr>
        <w:t>meerdere</w:t>
      </w:r>
      <w:proofErr w:type="gramEnd"/>
      <w:r w:rsidRPr="00B70BB3">
        <w:rPr>
          <w:rFonts w:eastAsia="Times New Roman"/>
          <w:color w:val="000000"/>
          <w:lang w:val="nl-BE" w:eastAsia="hi-IN" w:bidi="hi-IN"/>
        </w:rPr>
        <w:t xml:space="preserve"> andere vennoten, medewerkers of zelfs derden, maar in dit laatste geval enkel mits voorafgaand akkoord van de vennoten.</w:t>
      </w:r>
    </w:p>
    <w:p w:rsidR="0008524F" w:rsidRPr="00B70BB3" w:rsidRDefault="0008524F" w:rsidP="0008524F">
      <w:pPr>
        <w:widowControl w:val="0"/>
        <w:shd w:val="clear" w:color="auto" w:fill="FFFFFF"/>
        <w:suppressAutoHyphens/>
        <w:jc w:val="both"/>
        <w:rPr>
          <w:rFonts w:eastAsia="Times New Roman"/>
          <w:color w:val="000000"/>
          <w:lang w:val="nl-BE" w:eastAsia="hi-IN" w:bidi="hi-IN"/>
        </w:rPr>
      </w:pPr>
      <w:r w:rsidRPr="00B70BB3">
        <w:rPr>
          <w:rFonts w:eastAsia="Times New Roman"/>
          <w:color w:val="000000"/>
          <w:lang w:val="nl-BE" w:eastAsia="hi-IN" w:bidi="hi-IN"/>
        </w:rPr>
        <w:t>Deze opdracht geldt voor (bepaalde duur, onbepaalde duur...)</w:t>
      </w:r>
    </w:p>
    <w:p w:rsidR="0008524F" w:rsidRPr="00B70BB3" w:rsidRDefault="0008524F" w:rsidP="0008524F">
      <w:pPr>
        <w:widowControl w:val="0"/>
        <w:shd w:val="clear" w:color="auto" w:fill="FFFFFF"/>
        <w:suppressAutoHyphens/>
        <w:jc w:val="both"/>
        <w:rPr>
          <w:rFonts w:eastAsia="Times New Roman"/>
          <w:color w:val="000000"/>
          <w:lang w:val="nl-BE" w:eastAsia="hi-IN" w:bidi="hi-IN"/>
        </w:rPr>
      </w:pPr>
    </w:p>
    <w:p w:rsidR="0008524F" w:rsidRPr="00B70BB3" w:rsidRDefault="0008524F" w:rsidP="0008524F">
      <w:pPr>
        <w:widowControl w:val="0"/>
        <w:shd w:val="clear" w:color="auto" w:fill="FFFFFF"/>
        <w:suppressAutoHyphens/>
        <w:jc w:val="both"/>
        <w:rPr>
          <w:rFonts w:eastAsia="Times New Roman"/>
          <w:color w:val="000000"/>
          <w:lang w:val="nl-BE" w:eastAsia="hi-IN" w:bidi="hi-IN"/>
        </w:rPr>
      </w:pPr>
    </w:p>
    <w:p w:rsidR="0008524F" w:rsidRPr="00B70BB3" w:rsidRDefault="0008524F" w:rsidP="0008524F">
      <w:pPr>
        <w:widowControl w:val="0"/>
        <w:shd w:val="clear" w:color="auto" w:fill="FFFFFF"/>
        <w:suppressAutoHyphens/>
        <w:jc w:val="both"/>
        <w:rPr>
          <w:rFonts w:eastAsia="Times New Roman"/>
          <w:b/>
          <w:color w:val="000000"/>
          <w:lang w:val="nl-BE" w:eastAsia="hi-IN" w:bidi="hi-IN"/>
        </w:rPr>
      </w:pPr>
      <w:r w:rsidRPr="00B70BB3">
        <w:rPr>
          <w:rFonts w:eastAsia="Times New Roman"/>
          <w:b/>
          <w:color w:val="000000"/>
          <w:lang w:val="nl-BE" w:eastAsia="hi-IN" w:bidi="hi-IN"/>
        </w:rPr>
        <w:t>Artikel V. – Diensten en kosten die ten laste blijven van elke vennoot</w:t>
      </w:r>
    </w:p>
    <w:p w:rsidR="0008524F" w:rsidRPr="00B70BB3" w:rsidRDefault="0008524F" w:rsidP="0008524F">
      <w:pPr>
        <w:widowControl w:val="0"/>
        <w:shd w:val="clear" w:color="auto" w:fill="FFFFFF"/>
        <w:suppressAutoHyphens/>
        <w:jc w:val="both"/>
        <w:rPr>
          <w:rFonts w:eastAsia="Times New Roman"/>
          <w:b/>
          <w:color w:val="000000"/>
          <w:lang w:val="nl-BE" w:eastAsia="hi-IN" w:bidi="hi-IN"/>
        </w:rPr>
      </w:pPr>
    </w:p>
    <w:p w:rsidR="0008524F" w:rsidRPr="00B70BB3" w:rsidRDefault="0008524F" w:rsidP="0008524F">
      <w:pPr>
        <w:widowControl w:val="0"/>
        <w:shd w:val="clear" w:color="auto" w:fill="FFFFFF"/>
        <w:suppressAutoHyphens/>
        <w:jc w:val="both"/>
        <w:rPr>
          <w:rFonts w:eastAsia="Times New Roman"/>
          <w:color w:val="000000"/>
          <w:lang w:val="nl-BE" w:eastAsia="hi-IN" w:bidi="hi-IN"/>
        </w:rPr>
      </w:pPr>
      <w:r w:rsidRPr="00B70BB3">
        <w:rPr>
          <w:rFonts w:eastAsia="Times New Roman"/>
          <w:color w:val="000000"/>
          <w:lang w:val="nl-BE" w:eastAsia="hi-IN" w:bidi="hi-IN"/>
        </w:rPr>
        <w:t xml:space="preserve">Blijven ten laste van elke vennoot: </w:t>
      </w:r>
    </w:p>
    <w:p w:rsidR="0008524F" w:rsidRPr="00B70BB3" w:rsidRDefault="0008524F" w:rsidP="0008524F">
      <w:pPr>
        <w:widowControl w:val="0"/>
        <w:shd w:val="clear" w:color="auto" w:fill="FFFFFF"/>
        <w:suppressAutoHyphens/>
        <w:ind w:left="720" w:hanging="360"/>
        <w:jc w:val="both"/>
        <w:rPr>
          <w:rFonts w:eastAsia="Times New Roman"/>
          <w:color w:val="000000"/>
          <w:lang w:val="nl-BE" w:eastAsia="hi-IN" w:bidi="hi-IN"/>
        </w:rPr>
      </w:pPr>
      <w:r w:rsidRPr="00B70BB3">
        <w:rPr>
          <w:rFonts w:eastAsia="Times New Roman"/>
          <w:color w:val="000000"/>
          <w:lang w:val="nl-BE" w:eastAsia="hi-IN" w:bidi="hi-IN"/>
        </w:rPr>
        <w:t>...</w:t>
      </w:r>
    </w:p>
    <w:p w:rsidR="0008524F" w:rsidRPr="00B70BB3" w:rsidRDefault="0008524F" w:rsidP="0008524F">
      <w:pPr>
        <w:widowControl w:val="0"/>
        <w:shd w:val="clear" w:color="auto" w:fill="FFFFFF"/>
        <w:suppressAutoHyphens/>
        <w:jc w:val="both"/>
        <w:rPr>
          <w:rFonts w:eastAsia="Times New Roman"/>
          <w:color w:val="000000"/>
          <w:lang w:val="nl-BE" w:eastAsia="hi-IN" w:bidi="hi-IN"/>
        </w:rPr>
      </w:pPr>
    </w:p>
    <w:p w:rsidR="0008524F" w:rsidRPr="00B70BB3" w:rsidRDefault="0008524F" w:rsidP="0008524F">
      <w:pPr>
        <w:widowControl w:val="0"/>
        <w:shd w:val="clear" w:color="auto" w:fill="FFFFFF"/>
        <w:suppressAutoHyphens/>
        <w:jc w:val="both"/>
        <w:rPr>
          <w:rFonts w:eastAsia="Times New Roman"/>
          <w:color w:val="000000"/>
          <w:lang w:val="nl-BE" w:eastAsia="hi-IN" w:bidi="hi-IN"/>
        </w:rPr>
      </w:pPr>
    </w:p>
    <w:p w:rsidR="0008524F" w:rsidRPr="00B70BB3" w:rsidRDefault="0008524F" w:rsidP="0008524F">
      <w:pPr>
        <w:widowControl w:val="0"/>
        <w:shd w:val="clear" w:color="auto" w:fill="FFFFFF"/>
        <w:suppressAutoHyphens/>
        <w:jc w:val="both"/>
        <w:rPr>
          <w:rFonts w:eastAsia="Times New Roman"/>
          <w:b/>
          <w:color w:val="000000"/>
          <w:lang w:val="nl-BE" w:eastAsia="hi-IN" w:bidi="hi-IN"/>
        </w:rPr>
      </w:pPr>
      <w:r w:rsidRPr="00B70BB3">
        <w:rPr>
          <w:rFonts w:eastAsia="Times New Roman"/>
          <w:b/>
          <w:color w:val="000000"/>
          <w:lang w:val="nl-BE" w:eastAsia="hi-IN" w:bidi="hi-IN"/>
        </w:rPr>
        <w:t>Artikel VI. – Cliënteel</w:t>
      </w:r>
    </w:p>
    <w:p w:rsidR="0008524F" w:rsidRPr="00B70BB3" w:rsidRDefault="0008524F" w:rsidP="0008524F">
      <w:pPr>
        <w:widowControl w:val="0"/>
        <w:shd w:val="clear" w:color="auto" w:fill="FFFFFF"/>
        <w:suppressAutoHyphens/>
        <w:jc w:val="both"/>
        <w:rPr>
          <w:rFonts w:eastAsia="Times New Roman"/>
          <w:b/>
          <w:color w:val="000000"/>
          <w:lang w:val="nl-BE" w:eastAsia="hi-IN" w:bidi="hi-IN"/>
        </w:rPr>
      </w:pPr>
    </w:p>
    <w:p w:rsidR="0008524F" w:rsidRPr="00B70BB3" w:rsidRDefault="0008524F" w:rsidP="0008524F">
      <w:pPr>
        <w:widowControl w:val="0"/>
        <w:shd w:val="clear" w:color="auto" w:fill="FFFFFF"/>
        <w:suppressAutoHyphens/>
        <w:jc w:val="both"/>
        <w:rPr>
          <w:rFonts w:eastAsia="Times New Roman"/>
          <w:color w:val="000000"/>
          <w:lang w:val="nl-BE" w:eastAsia="hi-IN" w:bidi="hi-IN"/>
        </w:rPr>
      </w:pPr>
      <w:r w:rsidRPr="00B70BB3">
        <w:rPr>
          <w:rFonts w:eastAsia="Times New Roman"/>
          <w:color w:val="000000"/>
          <w:lang w:val="nl-BE" w:eastAsia="hi-IN" w:bidi="hi-IN"/>
        </w:rPr>
        <w:t xml:space="preserve">Het cliënteel van de vennoten wordt ingebracht en/of blijft bij ....  De honoraria verschuldigd aan elke advocaat-vennoot omwille van de dossiers die hij behandelt of aanbrengt worden integraal op een rekening van de associatie (of: van de bvba, </w:t>
      </w:r>
      <w:proofErr w:type="spellStart"/>
      <w:r w:rsidRPr="00B70BB3">
        <w:rPr>
          <w:rFonts w:eastAsia="Times New Roman"/>
          <w:color w:val="000000"/>
          <w:lang w:val="nl-BE" w:eastAsia="hi-IN" w:bidi="hi-IN"/>
        </w:rPr>
        <w:t>cvba</w:t>
      </w:r>
      <w:proofErr w:type="spellEnd"/>
      <w:r w:rsidRPr="00B70BB3">
        <w:rPr>
          <w:rFonts w:eastAsia="Times New Roman"/>
          <w:color w:val="000000"/>
          <w:lang w:val="nl-BE" w:eastAsia="hi-IN" w:bidi="hi-IN"/>
        </w:rPr>
        <w:t xml:space="preserve">...) gestort, die factureert aan de cliënten.  </w:t>
      </w:r>
    </w:p>
    <w:p w:rsidR="0008524F" w:rsidRPr="00B70BB3" w:rsidRDefault="0008524F" w:rsidP="0008524F">
      <w:pPr>
        <w:widowControl w:val="0"/>
        <w:shd w:val="clear" w:color="auto" w:fill="FFFFFF"/>
        <w:suppressAutoHyphens/>
        <w:jc w:val="both"/>
        <w:rPr>
          <w:rFonts w:eastAsia="Times New Roman"/>
          <w:color w:val="000000"/>
          <w:lang w:val="nl-BE" w:eastAsia="hi-IN" w:bidi="hi-IN"/>
        </w:rPr>
      </w:pPr>
    </w:p>
    <w:p w:rsidR="0008524F" w:rsidRPr="00B70BB3" w:rsidRDefault="0008524F" w:rsidP="0008524F">
      <w:pPr>
        <w:widowControl w:val="0"/>
        <w:shd w:val="clear" w:color="auto" w:fill="FFFFFF"/>
        <w:suppressAutoHyphens/>
        <w:jc w:val="both"/>
        <w:rPr>
          <w:rFonts w:eastAsia="Times New Roman"/>
          <w:color w:val="000000"/>
          <w:lang w:val="nl-BE" w:eastAsia="hi-IN" w:bidi="hi-IN"/>
        </w:rPr>
      </w:pPr>
      <w:r w:rsidRPr="00B70BB3">
        <w:rPr>
          <w:rFonts w:eastAsia="Times New Roman"/>
          <w:color w:val="000000"/>
          <w:lang w:val="nl-BE" w:eastAsia="hi-IN" w:bidi="hi-IN"/>
        </w:rPr>
        <w:t xml:space="preserve">Elke vennoot zal het recht hebben om een zaak of een cliënt te aanvaarden of te weigeren, tenzij in geval van belangenconflict met een zaak of een cliënt van een andere vennoot.  Hij behoudt het recht om persoonlijk en te allen tijde elk dossier dat hem door een cliënt wordt toevertrouwd te behandelen, zelfs </w:t>
      </w:r>
      <w:proofErr w:type="gramStart"/>
      <w:r w:rsidRPr="00B70BB3">
        <w:rPr>
          <w:rFonts w:eastAsia="Times New Roman"/>
          <w:color w:val="000000"/>
          <w:lang w:val="nl-BE" w:eastAsia="hi-IN" w:bidi="hi-IN"/>
        </w:rPr>
        <w:t>indien</w:t>
      </w:r>
      <w:proofErr w:type="gramEnd"/>
      <w:r w:rsidRPr="00B70BB3">
        <w:rPr>
          <w:rFonts w:eastAsia="Times New Roman"/>
          <w:color w:val="000000"/>
          <w:lang w:val="nl-BE" w:eastAsia="hi-IN" w:bidi="hi-IN"/>
        </w:rPr>
        <w:t xml:space="preserve"> hij het beheer ervan aan een andere vennoot heeft toevertrouwd.  </w:t>
      </w:r>
    </w:p>
    <w:p w:rsidR="0008524F" w:rsidRPr="00B70BB3" w:rsidRDefault="0008524F" w:rsidP="0008524F">
      <w:pPr>
        <w:widowControl w:val="0"/>
        <w:shd w:val="clear" w:color="auto" w:fill="FFFFFF"/>
        <w:suppressAutoHyphens/>
        <w:jc w:val="both"/>
        <w:rPr>
          <w:rFonts w:eastAsia="Times New Roman"/>
          <w:color w:val="000000"/>
          <w:lang w:val="nl-BE" w:eastAsia="hi-IN" w:bidi="hi-IN"/>
        </w:rPr>
      </w:pPr>
    </w:p>
    <w:p w:rsidR="0008524F" w:rsidRPr="00B70BB3" w:rsidRDefault="0008524F" w:rsidP="0008524F">
      <w:pPr>
        <w:widowControl w:val="0"/>
        <w:shd w:val="clear" w:color="auto" w:fill="FFFFFF"/>
        <w:suppressAutoHyphens/>
        <w:jc w:val="both"/>
        <w:rPr>
          <w:rFonts w:eastAsia="Times New Roman"/>
          <w:color w:val="000000"/>
          <w:lang w:val="nl-BE" w:eastAsia="hi-IN" w:bidi="hi-IN"/>
        </w:rPr>
      </w:pPr>
    </w:p>
    <w:p w:rsidR="0008524F" w:rsidRPr="00B70BB3" w:rsidRDefault="0008524F" w:rsidP="0008524F">
      <w:pPr>
        <w:widowControl w:val="0"/>
        <w:shd w:val="clear" w:color="auto" w:fill="FFFFFF"/>
        <w:suppressAutoHyphens/>
        <w:jc w:val="both"/>
        <w:rPr>
          <w:rFonts w:eastAsia="Times New Roman"/>
          <w:b/>
          <w:color w:val="000000"/>
          <w:lang w:val="nl-BE" w:eastAsia="hi-IN" w:bidi="hi-IN"/>
        </w:rPr>
      </w:pPr>
      <w:r w:rsidRPr="00B70BB3">
        <w:rPr>
          <w:rFonts w:eastAsia="Times New Roman"/>
          <w:b/>
          <w:color w:val="000000"/>
          <w:lang w:val="nl-BE" w:eastAsia="hi-IN" w:bidi="hi-IN"/>
        </w:rPr>
        <w:t>Artikel VII. – Specialisatie</w:t>
      </w:r>
    </w:p>
    <w:p w:rsidR="0008524F" w:rsidRPr="00B70BB3" w:rsidRDefault="0008524F" w:rsidP="0008524F">
      <w:pPr>
        <w:widowControl w:val="0"/>
        <w:shd w:val="clear" w:color="auto" w:fill="FFFFFF"/>
        <w:suppressAutoHyphens/>
        <w:jc w:val="both"/>
        <w:rPr>
          <w:rFonts w:eastAsia="Times New Roman"/>
          <w:b/>
          <w:color w:val="000000"/>
          <w:lang w:val="nl-BE" w:eastAsia="hi-IN" w:bidi="hi-IN"/>
        </w:rPr>
      </w:pPr>
    </w:p>
    <w:p w:rsidR="0008524F" w:rsidRPr="00B70BB3" w:rsidRDefault="0008524F" w:rsidP="0008524F">
      <w:pPr>
        <w:widowControl w:val="0"/>
        <w:shd w:val="clear" w:color="auto" w:fill="FFFFFF"/>
        <w:suppressAutoHyphens/>
        <w:jc w:val="both"/>
        <w:rPr>
          <w:rFonts w:eastAsia="Times New Roman"/>
          <w:color w:val="000000"/>
          <w:lang w:val="nl-BE" w:eastAsia="hi-IN" w:bidi="hi-IN"/>
        </w:rPr>
      </w:pPr>
      <w:r w:rsidRPr="00B70BB3">
        <w:rPr>
          <w:rFonts w:eastAsia="Times New Roman"/>
          <w:color w:val="000000"/>
          <w:lang w:val="nl-BE" w:eastAsia="hi-IN" w:bidi="hi-IN"/>
        </w:rPr>
        <w:t xml:space="preserve">Het is de bedoeling van de vennoten om de specialisatie van elk van hen te bevorderen </w:t>
      </w:r>
      <w:proofErr w:type="gramStart"/>
      <w:r w:rsidRPr="00B70BB3">
        <w:rPr>
          <w:rFonts w:eastAsia="Times New Roman"/>
          <w:color w:val="000000"/>
          <w:lang w:val="nl-BE" w:eastAsia="hi-IN" w:bidi="hi-IN"/>
        </w:rPr>
        <w:t>teneinde</w:t>
      </w:r>
      <w:proofErr w:type="gramEnd"/>
      <w:r w:rsidRPr="00B70BB3">
        <w:rPr>
          <w:rFonts w:eastAsia="Times New Roman"/>
          <w:color w:val="000000"/>
          <w:lang w:val="nl-BE" w:eastAsia="hi-IN" w:bidi="hi-IN"/>
        </w:rPr>
        <w:t xml:space="preserve"> een zo optimaal mogelijke dienstverlening te verstrekken aan het cliënteel.</w:t>
      </w:r>
    </w:p>
    <w:p w:rsidR="0008524F" w:rsidRPr="00B70BB3" w:rsidRDefault="0008524F" w:rsidP="0008524F">
      <w:pPr>
        <w:widowControl w:val="0"/>
        <w:shd w:val="clear" w:color="auto" w:fill="FFFFFF"/>
        <w:suppressAutoHyphens/>
        <w:jc w:val="both"/>
        <w:rPr>
          <w:rFonts w:eastAsia="Times New Roman"/>
          <w:color w:val="000000"/>
          <w:lang w:val="nl-BE" w:eastAsia="hi-IN" w:bidi="hi-IN"/>
        </w:rPr>
      </w:pPr>
      <w:r w:rsidRPr="00B70BB3">
        <w:rPr>
          <w:rFonts w:eastAsia="Times New Roman"/>
          <w:color w:val="000000"/>
          <w:lang w:val="nl-BE" w:eastAsia="hi-IN" w:bidi="hi-IN"/>
        </w:rPr>
        <w:t xml:space="preserve">Zij verbinden zich ertoe om elkaar te consulteren of het beheer van dossiers aan een andere vennoot toe te vertrouwen </w:t>
      </w:r>
      <w:proofErr w:type="gramStart"/>
      <w:r w:rsidRPr="00B70BB3">
        <w:rPr>
          <w:rFonts w:eastAsia="Times New Roman"/>
          <w:color w:val="000000"/>
          <w:lang w:val="nl-BE" w:eastAsia="hi-IN" w:bidi="hi-IN"/>
        </w:rPr>
        <w:t>indien</w:t>
      </w:r>
      <w:proofErr w:type="gramEnd"/>
      <w:r w:rsidRPr="00B70BB3">
        <w:rPr>
          <w:rFonts w:eastAsia="Times New Roman"/>
          <w:color w:val="000000"/>
          <w:lang w:val="nl-BE" w:eastAsia="hi-IN" w:bidi="hi-IN"/>
        </w:rPr>
        <w:t xml:space="preserve"> het een materie betreft waarin deze laatste bijzonder beslagen is en waarmee zij zelf minder vertrouwd zijn.   </w:t>
      </w:r>
    </w:p>
    <w:p w:rsidR="0008524F" w:rsidRPr="00B70BB3" w:rsidRDefault="0008524F" w:rsidP="0008524F">
      <w:pPr>
        <w:widowControl w:val="0"/>
        <w:shd w:val="clear" w:color="auto" w:fill="FFFFFF"/>
        <w:suppressAutoHyphens/>
        <w:jc w:val="both"/>
        <w:rPr>
          <w:rFonts w:eastAsia="Times New Roman"/>
          <w:color w:val="000000"/>
          <w:lang w:val="nl-BE" w:eastAsia="hi-IN" w:bidi="hi-IN"/>
        </w:rPr>
      </w:pPr>
    </w:p>
    <w:p w:rsidR="0008524F" w:rsidRPr="00B70BB3" w:rsidRDefault="0008524F" w:rsidP="0008524F">
      <w:pPr>
        <w:widowControl w:val="0"/>
        <w:shd w:val="clear" w:color="auto" w:fill="FFFFFF"/>
        <w:suppressAutoHyphens/>
        <w:jc w:val="both"/>
        <w:rPr>
          <w:rFonts w:eastAsia="Times New Roman"/>
          <w:color w:val="000000"/>
          <w:lang w:val="nl-BE" w:eastAsia="hi-IN" w:bidi="hi-IN"/>
        </w:rPr>
      </w:pPr>
    </w:p>
    <w:p w:rsidR="0008524F" w:rsidRPr="00B70BB3" w:rsidRDefault="0008524F" w:rsidP="0008524F">
      <w:pPr>
        <w:widowControl w:val="0"/>
        <w:shd w:val="clear" w:color="auto" w:fill="FFFFFF"/>
        <w:suppressAutoHyphens/>
        <w:jc w:val="both"/>
        <w:rPr>
          <w:rFonts w:eastAsia="Times New Roman"/>
          <w:b/>
          <w:color w:val="000000"/>
          <w:lang w:val="nl-BE" w:eastAsia="hi-IN" w:bidi="hi-IN"/>
        </w:rPr>
      </w:pPr>
      <w:r w:rsidRPr="00B70BB3">
        <w:rPr>
          <w:rFonts w:eastAsia="Times New Roman"/>
          <w:b/>
          <w:color w:val="000000"/>
          <w:lang w:val="nl-BE" w:eastAsia="hi-IN" w:bidi="hi-IN"/>
        </w:rPr>
        <w:t>Artikel VIII. – Vergoeding van vennoten – Winst – Verlies</w:t>
      </w:r>
    </w:p>
    <w:p w:rsidR="0008524F" w:rsidRPr="00B70BB3" w:rsidRDefault="0008524F" w:rsidP="0008524F">
      <w:pPr>
        <w:widowControl w:val="0"/>
        <w:shd w:val="clear" w:color="auto" w:fill="FFFFFF"/>
        <w:suppressAutoHyphens/>
        <w:jc w:val="both"/>
        <w:rPr>
          <w:rFonts w:eastAsia="Times New Roman"/>
          <w:color w:val="000000"/>
          <w:lang w:val="nl-BE" w:eastAsia="hi-IN" w:bidi="hi-IN"/>
        </w:rPr>
      </w:pPr>
      <w:r w:rsidRPr="00B70BB3">
        <w:rPr>
          <w:rFonts w:eastAsia="Times New Roman"/>
          <w:color w:val="000000"/>
          <w:lang w:val="nl-BE" w:eastAsia="hi-IN" w:bidi="hi-IN"/>
        </w:rPr>
        <w:tab/>
        <w:t>...</w:t>
      </w:r>
    </w:p>
    <w:p w:rsidR="0008524F" w:rsidRPr="00B70BB3" w:rsidRDefault="0008524F" w:rsidP="0008524F">
      <w:pPr>
        <w:widowControl w:val="0"/>
        <w:shd w:val="clear" w:color="auto" w:fill="FFFFFF"/>
        <w:suppressAutoHyphens/>
        <w:jc w:val="both"/>
        <w:rPr>
          <w:rFonts w:eastAsia="Times New Roman"/>
          <w:color w:val="000000"/>
          <w:lang w:val="nl-BE" w:eastAsia="hi-IN" w:bidi="hi-IN"/>
        </w:rPr>
      </w:pPr>
    </w:p>
    <w:p w:rsidR="0008524F" w:rsidRPr="00B70BB3" w:rsidRDefault="0008524F" w:rsidP="0008524F">
      <w:pPr>
        <w:widowControl w:val="0"/>
        <w:shd w:val="clear" w:color="auto" w:fill="FFFFFF"/>
        <w:suppressAutoHyphens/>
        <w:jc w:val="both"/>
        <w:rPr>
          <w:rFonts w:eastAsia="Times New Roman"/>
          <w:color w:val="000000"/>
          <w:lang w:val="nl-BE" w:eastAsia="hi-IN" w:bidi="hi-IN"/>
        </w:rPr>
      </w:pPr>
    </w:p>
    <w:p w:rsidR="0008524F" w:rsidRPr="00B70BB3" w:rsidRDefault="0008524F" w:rsidP="0008524F">
      <w:pPr>
        <w:widowControl w:val="0"/>
        <w:shd w:val="clear" w:color="auto" w:fill="FFFFFF"/>
        <w:suppressAutoHyphens/>
        <w:jc w:val="both"/>
        <w:rPr>
          <w:rFonts w:eastAsia="Times New Roman"/>
          <w:b/>
          <w:color w:val="000000"/>
          <w:lang w:val="nl-BE" w:eastAsia="hi-IN" w:bidi="hi-IN"/>
        </w:rPr>
      </w:pPr>
      <w:r w:rsidRPr="00B70BB3">
        <w:rPr>
          <w:rFonts w:eastAsia="Times New Roman"/>
          <w:b/>
          <w:color w:val="000000"/>
          <w:lang w:val="nl-BE" w:eastAsia="hi-IN" w:bidi="hi-IN"/>
        </w:rPr>
        <w:t>Artikel IX. – Toetreding van nieuwe vennoot</w:t>
      </w:r>
    </w:p>
    <w:p w:rsidR="0008524F" w:rsidRPr="00B70BB3" w:rsidRDefault="0008524F" w:rsidP="0008524F">
      <w:pPr>
        <w:widowControl w:val="0"/>
        <w:shd w:val="clear" w:color="auto" w:fill="FFFFFF"/>
        <w:suppressAutoHyphens/>
        <w:jc w:val="both"/>
        <w:rPr>
          <w:rFonts w:eastAsia="Times New Roman"/>
          <w:b/>
          <w:color w:val="000000"/>
          <w:lang w:val="nl-BE" w:eastAsia="hi-IN" w:bidi="hi-IN"/>
        </w:rPr>
      </w:pPr>
    </w:p>
    <w:p w:rsidR="0008524F" w:rsidRPr="00B70BB3" w:rsidRDefault="0008524F" w:rsidP="0008524F">
      <w:pPr>
        <w:widowControl w:val="0"/>
        <w:shd w:val="clear" w:color="auto" w:fill="FFFFFF"/>
        <w:suppressAutoHyphens/>
        <w:jc w:val="both"/>
        <w:rPr>
          <w:rFonts w:eastAsia="Times New Roman"/>
          <w:color w:val="000000"/>
          <w:lang w:val="nl-BE" w:eastAsia="hi-IN" w:bidi="hi-IN"/>
        </w:rPr>
      </w:pPr>
      <w:r w:rsidRPr="00B70BB3">
        <w:rPr>
          <w:rFonts w:eastAsia="Times New Roman"/>
          <w:color w:val="000000"/>
          <w:lang w:val="nl-BE" w:eastAsia="hi-IN" w:bidi="hi-IN"/>
        </w:rPr>
        <w:t xml:space="preserve">De toetreding van een nieuwe vennoot tot de associatie kan slechts geschieden na een unanieme beslissing door de algemene vergadering en voor zover de nieuwe vennoot uitdrukkelijk akkoord gaat met de </w:t>
      </w:r>
      <w:r>
        <w:rPr>
          <w:rFonts w:eastAsia="Times New Roman"/>
          <w:color w:val="000000"/>
          <w:lang w:val="nl-BE" w:eastAsia="hi-IN" w:bidi="hi-IN"/>
        </w:rPr>
        <w:t>deze</w:t>
      </w:r>
      <w:r w:rsidRPr="00B70BB3">
        <w:rPr>
          <w:rFonts w:eastAsia="Times New Roman"/>
          <w:color w:val="000000"/>
          <w:lang w:val="nl-BE" w:eastAsia="hi-IN" w:bidi="hi-IN"/>
        </w:rPr>
        <w:t xml:space="preserve"> statuten van de vereniging.</w:t>
      </w:r>
    </w:p>
    <w:p w:rsidR="0008524F" w:rsidRPr="00B70BB3" w:rsidRDefault="0008524F" w:rsidP="0008524F">
      <w:pPr>
        <w:widowControl w:val="0"/>
        <w:shd w:val="clear" w:color="auto" w:fill="FFFFFF"/>
        <w:suppressAutoHyphens/>
        <w:jc w:val="both"/>
        <w:rPr>
          <w:rFonts w:eastAsia="Times New Roman"/>
          <w:color w:val="000000"/>
          <w:lang w:val="nl-BE" w:eastAsia="hi-IN" w:bidi="hi-IN"/>
        </w:rPr>
      </w:pPr>
    </w:p>
    <w:p w:rsidR="0008524F" w:rsidRPr="00B70BB3" w:rsidRDefault="0008524F" w:rsidP="0008524F">
      <w:pPr>
        <w:widowControl w:val="0"/>
        <w:shd w:val="clear" w:color="auto" w:fill="FFFFFF"/>
        <w:suppressAutoHyphens/>
        <w:jc w:val="both"/>
        <w:rPr>
          <w:rFonts w:eastAsia="Times New Roman"/>
          <w:color w:val="000000"/>
          <w:lang w:val="nl-BE" w:eastAsia="hi-IN" w:bidi="hi-IN"/>
        </w:rPr>
      </w:pPr>
    </w:p>
    <w:p w:rsidR="0008524F" w:rsidRPr="00B70BB3" w:rsidRDefault="0008524F" w:rsidP="0008524F">
      <w:pPr>
        <w:widowControl w:val="0"/>
        <w:shd w:val="clear" w:color="auto" w:fill="FFFFFF"/>
        <w:suppressAutoHyphens/>
        <w:jc w:val="both"/>
        <w:rPr>
          <w:rFonts w:eastAsia="Times New Roman"/>
          <w:b/>
          <w:color w:val="000000"/>
          <w:lang w:val="nl-BE" w:eastAsia="hi-IN" w:bidi="hi-IN"/>
        </w:rPr>
      </w:pPr>
      <w:r w:rsidRPr="00B70BB3">
        <w:rPr>
          <w:rFonts w:eastAsia="Times New Roman"/>
          <w:b/>
          <w:color w:val="000000"/>
          <w:lang w:val="nl-BE" w:eastAsia="hi-IN" w:bidi="hi-IN"/>
        </w:rPr>
        <w:t>Artikel X. – Verlies van de hoedanigheid van vennoot</w:t>
      </w:r>
    </w:p>
    <w:p w:rsidR="0008524F" w:rsidRPr="00B70BB3" w:rsidRDefault="0008524F" w:rsidP="0008524F">
      <w:pPr>
        <w:widowControl w:val="0"/>
        <w:shd w:val="clear" w:color="auto" w:fill="FFFFFF"/>
        <w:suppressAutoHyphens/>
        <w:jc w:val="both"/>
        <w:rPr>
          <w:rFonts w:eastAsia="Times New Roman"/>
          <w:b/>
          <w:color w:val="000000"/>
          <w:lang w:val="nl-BE" w:eastAsia="hi-IN" w:bidi="hi-IN"/>
        </w:rPr>
      </w:pPr>
    </w:p>
    <w:p w:rsidR="0008524F" w:rsidRPr="00B70BB3" w:rsidRDefault="0008524F" w:rsidP="0008524F">
      <w:pPr>
        <w:widowControl w:val="0"/>
        <w:shd w:val="clear" w:color="auto" w:fill="FFFFFF"/>
        <w:suppressAutoHyphens/>
        <w:jc w:val="both"/>
        <w:rPr>
          <w:rFonts w:eastAsia="Times New Roman"/>
          <w:color w:val="000000"/>
          <w:lang w:val="nl-BE" w:eastAsia="hi-IN" w:bidi="hi-IN"/>
        </w:rPr>
      </w:pPr>
      <w:r w:rsidRPr="00B70BB3">
        <w:rPr>
          <w:rFonts w:eastAsia="Times New Roman"/>
          <w:color w:val="000000"/>
          <w:lang w:val="nl-BE" w:eastAsia="hi-IN" w:bidi="hi-IN"/>
        </w:rPr>
        <w:t>Elke vennoot heeft de mogelijkheid om zich terug te trekken uit de associatie mits zijn beslissing te betekenen bij aangetekend schrijven en een opzegtermijn na te leven van zes maanden.</w:t>
      </w:r>
    </w:p>
    <w:p w:rsidR="0008524F" w:rsidRPr="00B70BB3" w:rsidRDefault="0008524F" w:rsidP="0008524F">
      <w:pPr>
        <w:widowControl w:val="0"/>
        <w:shd w:val="clear" w:color="auto" w:fill="FFFFFF"/>
        <w:suppressAutoHyphens/>
        <w:jc w:val="both"/>
        <w:rPr>
          <w:rFonts w:eastAsia="Times New Roman"/>
          <w:color w:val="000000"/>
          <w:lang w:val="nl-BE" w:eastAsia="hi-IN" w:bidi="hi-IN"/>
        </w:rPr>
      </w:pPr>
      <w:r w:rsidRPr="00B70BB3">
        <w:rPr>
          <w:rFonts w:eastAsia="Times New Roman"/>
          <w:color w:val="000000"/>
          <w:lang w:val="nl-BE" w:eastAsia="hi-IN" w:bidi="hi-IN"/>
        </w:rPr>
        <w:t xml:space="preserve">De algemene vergadering van vennoten beslissende bij meerderheid van stemmen heeft de bevoegdheid om een vennoot ambtshalve uit te sluiten </w:t>
      </w:r>
      <w:proofErr w:type="gramStart"/>
      <w:r w:rsidRPr="00B70BB3">
        <w:rPr>
          <w:rFonts w:eastAsia="Times New Roman"/>
          <w:color w:val="000000"/>
          <w:lang w:val="nl-BE" w:eastAsia="hi-IN" w:bidi="hi-IN"/>
        </w:rPr>
        <w:t>indien</w:t>
      </w:r>
      <w:proofErr w:type="gramEnd"/>
      <w:r w:rsidRPr="00B70BB3">
        <w:rPr>
          <w:rFonts w:eastAsia="Times New Roman"/>
          <w:color w:val="000000"/>
          <w:lang w:val="nl-BE" w:eastAsia="hi-IN" w:bidi="hi-IN"/>
        </w:rPr>
        <w:t xml:space="preserve"> deze (i) de leeftijd van 75 jaar heeft bereikt, (ii) om juridische of fysische redenen het beroep van advocaat niet meer kan uitoefenen of (iii) een ernstige disciplinaire sanctie heeft opgelopen krachtens een in kracht van gewijsde gegane beslissing.</w:t>
      </w:r>
    </w:p>
    <w:p w:rsidR="0008524F" w:rsidRPr="00B70BB3" w:rsidRDefault="0008524F" w:rsidP="0008524F">
      <w:pPr>
        <w:widowControl w:val="0"/>
        <w:shd w:val="clear" w:color="auto" w:fill="FFFFFF"/>
        <w:suppressAutoHyphens/>
        <w:jc w:val="both"/>
        <w:rPr>
          <w:rFonts w:eastAsia="Times New Roman"/>
          <w:color w:val="000000"/>
          <w:lang w:val="nl-BE" w:eastAsia="hi-IN" w:bidi="hi-IN"/>
        </w:rPr>
      </w:pPr>
    </w:p>
    <w:p w:rsidR="0008524F" w:rsidRPr="00B70BB3" w:rsidRDefault="0008524F" w:rsidP="0008524F">
      <w:pPr>
        <w:widowControl w:val="0"/>
        <w:shd w:val="clear" w:color="auto" w:fill="FFFFFF"/>
        <w:suppressAutoHyphens/>
        <w:jc w:val="both"/>
        <w:rPr>
          <w:rFonts w:eastAsia="Times New Roman"/>
          <w:color w:val="000000"/>
          <w:lang w:val="nl-BE" w:eastAsia="hi-IN" w:bidi="hi-IN"/>
        </w:rPr>
      </w:pPr>
    </w:p>
    <w:p w:rsidR="0008524F" w:rsidRPr="00B70BB3" w:rsidRDefault="0008524F" w:rsidP="0008524F">
      <w:pPr>
        <w:widowControl w:val="0"/>
        <w:shd w:val="clear" w:color="auto" w:fill="FFFFFF"/>
        <w:suppressAutoHyphens/>
        <w:jc w:val="both"/>
        <w:rPr>
          <w:rFonts w:eastAsia="Times New Roman"/>
          <w:b/>
          <w:color w:val="000000"/>
          <w:lang w:val="nl-BE" w:eastAsia="hi-IN" w:bidi="hi-IN"/>
        </w:rPr>
      </w:pPr>
      <w:r w:rsidRPr="00B70BB3">
        <w:rPr>
          <w:rFonts w:eastAsia="Times New Roman"/>
          <w:b/>
          <w:color w:val="000000"/>
          <w:lang w:val="nl-BE" w:eastAsia="hi-IN" w:bidi="hi-IN"/>
        </w:rPr>
        <w:t>Artikel XI. – Tijdelijke werkonbekwaamheid</w:t>
      </w:r>
    </w:p>
    <w:p w:rsidR="0008524F" w:rsidRPr="00B70BB3" w:rsidRDefault="0008524F" w:rsidP="0008524F">
      <w:pPr>
        <w:widowControl w:val="0"/>
        <w:shd w:val="clear" w:color="auto" w:fill="FFFFFF"/>
        <w:suppressAutoHyphens/>
        <w:jc w:val="both"/>
        <w:rPr>
          <w:rFonts w:eastAsia="Times New Roman"/>
          <w:b/>
          <w:color w:val="000000"/>
          <w:lang w:val="nl-BE" w:eastAsia="hi-IN" w:bidi="hi-IN"/>
        </w:rPr>
      </w:pPr>
    </w:p>
    <w:p w:rsidR="0008524F" w:rsidRPr="00B70BB3" w:rsidRDefault="0008524F" w:rsidP="0008524F">
      <w:pPr>
        <w:widowControl w:val="0"/>
        <w:shd w:val="clear" w:color="auto" w:fill="FFFFFF"/>
        <w:suppressAutoHyphens/>
        <w:jc w:val="both"/>
        <w:rPr>
          <w:rFonts w:eastAsia="Times New Roman"/>
          <w:color w:val="000000"/>
          <w:lang w:val="nl-BE" w:eastAsia="hi-IN" w:bidi="hi-IN"/>
        </w:rPr>
      </w:pPr>
      <w:r w:rsidRPr="00B70BB3">
        <w:rPr>
          <w:rFonts w:eastAsia="Times New Roman"/>
          <w:color w:val="000000"/>
          <w:lang w:val="nl-BE" w:eastAsia="hi-IN" w:bidi="hi-IN"/>
        </w:rPr>
        <w:t xml:space="preserve">In geval van tijdelijke werkonbekwaamheid, zelfs </w:t>
      </w:r>
      <w:proofErr w:type="gramStart"/>
      <w:r w:rsidRPr="00B70BB3">
        <w:rPr>
          <w:rFonts w:eastAsia="Times New Roman"/>
          <w:color w:val="000000"/>
          <w:lang w:val="nl-BE" w:eastAsia="hi-IN" w:bidi="hi-IN"/>
        </w:rPr>
        <w:t>indien</w:t>
      </w:r>
      <w:proofErr w:type="gramEnd"/>
      <w:r w:rsidRPr="00B70BB3">
        <w:rPr>
          <w:rFonts w:eastAsia="Times New Roman"/>
          <w:color w:val="000000"/>
          <w:lang w:val="nl-BE" w:eastAsia="hi-IN" w:bidi="hi-IN"/>
        </w:rPr>
        <w:t xml:space="preserve"> deze slechts gedeeltelijk is, en die een vennoot of de zaakvoerder belet om het beroep uit te oefenen gedurende meer dan twee maanden, zullen de partijen op verzoek van een vennoot bijeenkomen teneinde een tijdelijke verdeelsleutel overeen te komen verschillend met deze die overeengekomen is krachtens artikel VIII.</w:t>
      </w:r>
    </w:p>
    <w:p w:rsidR="0008524F" w:rsidRPr="00B70BB3" w:rsidRDefault="0008524F" w:rsidP="0008524F">
      <w:pPr>
        <w:widowControl w:val="0"/>
        <w:shd w:val="clear" w:color="auto" w:fill="FFFFFF"/>
        <w:suppressAutoHyphens/>
        <w:jc w:val="both"/>
        <w:rPr>
          <w:rFonts w:eastAsia="Times New Roman"/>
          <w:color w:val="000000"/>
          <w:lang w:val="nl-BE" w:eastAsia="hi-IN" w:bidi="hi-IN"/>
        </w:rPr>
      </w:pPr>
    </w:p>
    <w:p w:rsidR="0008524F" w:rsidRPr="00B70BB3" w:rsidRDefault="0008524F" w:rsidP="0008524F">
      <w:pPr>
        <w:widowControl w:val="0"/>
        <w:shd w:val="clear" w:color="auto" w:fill="FFFFFF"/>
        <w:suppressAutoHyphens/>
        <w:jc w:val="both"/>
        <w:rPr>
          <w:rFonts w:eastAsia="Times New Roman"/>
          <w:color w:val="000000"/>
          <w:lang w:val="nl-BE" w:eastAsia="hi-IN" w:bidi="hi-IN"/>
        </w:rPr>
      </w:pPr>
      <w:r w:rsidRPr="00B70BB3">
        <w:rPr>
          <w:rFonts w:eastAsia="Times New Roman"/>
          <w:color w:val="000000"/>
          <w:lang w:val="nl-BE" w:eastAsia="hi-IN" w:bidi="hi-IN"/>
        </w:rPr>
        <w:t xml:space="preserve">In het geval dat een werkonbekwaamheid langer zou duren dan een jaar heeft de algemene vergadering de mogelijkheid om vast te stellen dat de vennoot in kwestie niet meer de hoedanigheid heeft om het beroep van advocaat uit te oefenen en daaruit de gevolgen te trekken zoals voorzien in de </w:t>
      </w:r>
      <w:r>
        <w:rPr>
          <w:rFonts w:eastAsia="Times New Roman"/>
          <w:color w:val="000000"/>
          <w:lang w:val="nl-BE" w:eastAsia="hi-IN" w:bidi="hi-IN"/>
        </w:rPr>
        <w:t>deze</w:t>
      </w:r>
      <w:r w:rsidRPr="00B70BB3">
        <w:rPr>
          <w:rFonts w:eastAsia="Times New Roman"/>
          <w:color w:val="000000"/>
          <w:lang w:val="nl-BE" w:eastAsia="hi-IN" w:bidi="hi-IN"/>
        </w:rPr>
        <w:t xml:space="preserve"> statuten.  </w:t>
      </w:r>
    </w:p>
    <w:p w:rsidR="0008524F" w:rsidRPr="00B70BB3" w:rsidRDefault="0008524F" w:rsidP="0008524F">
      <w:pPr>
        <w:widowControl w:val="0"/>
        <w:shd w:val="clear" w:color="auto" w:fill="FFFFFF"/>
        <w:suppressAutoHyphens/>
        <w:jc w:val="both"/>
        <w:rPr>
          <w:rFonts w:eastAsia="Times New Roman"/>
          <w:color w:val="000000"/>
          <w:lang w:val="nl-BE" w:eastAsia="hi-IN" w:bidi="hi-IN"/>
        </w:rPr>
      </w:pPr>
    </w:p>
    <w:p w:rsidR="0008524F" w:rsidRPr="00B70BB3" w:rsidRDefault="0008524F" w:rsidP="0008524F">
      <w:pPr>
        <w:widowControl w:val="0"/>
        <w:shd w:val="clear" w:color="auto" w:fill="FFFFFF"/>
        <w:suppressAutoHyphens/>
        <w:jc w:val="both"/>
        <w:rPr>
          <w:rFonts w:eastAsia="Times New Roman"/>
          <w:color w:val="000000"/>
          <w:lang w:val="nl-BE" w:eastAsia="hi-IN" w:bidi="hi-IN"/>
        </w:rPr>
      </w:pPr>
    </w:p>
    <w:p w:rsidR="0008524F" w:rsidRPr="00B70BB3" w:rsidRDefault="0008524F" w:rsidP="0008524F">
      <w:pPr>
        <w:widowControl w:val="0"/>
        <w:shd w:val="clear" w:color="auto" w:fill="FFFFFF"/>
        <w:suppressAutoHyphens/>
        <w:jc w:val="both"/>
        <w:rPr>
          <w:rFonts w:eastAsia="Times New Roman"/>
          <w:b/>
          <w:color w:val="000000"/>
          <w:lang w:val="nl-BE" w:eastAsia="hi-IN" w:bidi="hi-IN"/>
        </w:rPr>
      </w:pPr>
      <w:r w:rsidRPr="00B70BB3">
        <w:rPr>
          <w:rFonts w:eastAsia="Times New Roman"/>
          <w:b/>
          <w:color w:val="000000"/>
          <w:lang w:val="nl-BE" w:eastAsia="hi-IN" w:bidi="hi-IN"/>
        </w:rPr>
        <w:t>Artikel XII. – Ontbinding – Vereffening</w:t>
      </w:r>
    </w:p>
    <w:p w:rsidR="0008524F" w:rsidRPr="00B70BB3" w:rsidRDefault="0008524F" w:rsidP="0008524F">
      <w:pPr>
        <w:widowControl w:val="0"/>
        <w:shd w:val="clear" w:color="auto" w:fill="FFFFFF"/>
        <w:suppressAutoHyphens/>
        <w:jc w:val="both"/>
        <w:rPr>
          <w:rFonts w:eastAsia="Times New Roman"/>
          <w:b/>
          <w:color w:val="000000"/>
          <w:lang w:val="nl-BE" w:eastAsia="hi-IN" w:bidi="hi-IN"/>
        </w:rPr>
      </w:pPr>
    </w:p>
    <w:p w:rsidR="0008524F" w:rsidRPr="00B70BB3" w:rsidRDefault="0008524F" w:rsidP="0008524F">
      <w:pPr>
        <w:widowControl w:val="0"/>
        <w:shd w:val="clear" w:color="auto" w:fill="FFFFFF"/>
        <w:suppressAutoHyphens/>
        <w:jc w:val="both"/>
        <w:rPr>
          <w:rFonts w:eastAsia="Times New Roman"/>
          <w:color w:val="000000"/>
          <w:lang w:val="nl-BE" w:eastAsia="hi-IN" w:bidi="hi-IN"/>
        </w:rPr>
      </w:pPr>
      <w:r w:rsidRPr="00B70BB3">
        <w:rPr>
          <w:rFonts w:eastAsia="Times New Roman"/>
          <w:color w:val="000000"/>
          <w:lang w:val="nl-BE" w:eastAsia="hi-IN" w:bidi="hi-IN"/>
        </w:rPr>
        <w:t>De associatie wordt niet ontbonden door het overlijden van een vennoot.</w:t>
      </w:r>
    </w:p>
    <w:p w:rsidR="0008524F" w:rsidRPr="00B70BB3" w:rsidRDefault="0008524F" w:rsidP="0008524F">
      <w:pPr>
        <w:widowControl w:val="0"/>
        <w:shd w:val="clear" w:color="auto" w:fill="FFFFFF"/>
        <w:suppressAutoHyphens/>
        <w:jc w:val="both"/>
        <w:rPr>
          <w:rFonts w:eastAsia="Times New Roman"/>
          <w:color w:val="000000"/>
          <w:lang w:val="nl-BE" w:eastAsia="hi-IN" w:bidi="hi-IN"/>
        </w:rPr>
      </w:pPr>
      <w:r w:rsidRPr="00B70BB3">
        <w:rPr>
          <w:rFonts w:eastAsia="Times New Roman"/>
          <w:color w:val="000000"/>
          <w:lang w:val="nl-BE" w:eastAsia="hi-IN" w:bidi="hi-IN"/>
        </w:rPr>
        <w:t xml:space="preserve">In geval van ontbinding van de associatie komen partijen bijeen om de modaliteiten van de scheiding van hun activiteiten te bepalen, meer bepaald </w:t>
      </w:r>
      <w:proofErr w:type="gramStart"/>
      <w:r w:rsidRPr="00B70BB3">
        <w:rPr>
          <w:rFonts w:eastAsia="Times New Roman"/>
          <w:color w:val="000000"/>
          <w:lang w:val="nl-BE" w:eastAsia="hi-IN" w:bidi="hi-IN"/>
        </w:rPr>
        <w:t>inzake</w:t>
      </w:r>
      <w:proofErr w:type="gramEnd"/>
      <w:r w:rsidRPr="00B70BB3">
        <w:rPr>
          <w:rFonts w:eastAsia="Times New Roman"/>
          <w:color w:val="000000"/>
          <w:lang w:val="nl-BE" w:eastAsia="hi-IN" w:bidi="hi-IN"/>
        </w:rPr>
        <w:t xml:space="preserve"> de nog lopende dossiers en het lot van de kosten en honoraria die daarop betrekking hebben.</w:t>
      </w:r>
    </w:p>
    <w:p w:rsidR="0008524F" w:rsidRPr="00B70BB3" w:rsidRDefault="0008524F" w:rsidP="0008524F">
      <w:pPr>
        <w:widowControl w:val="0"/>
        <w:shd w:val="clear" w:color="auto" w:fill="FFFFFF"/>
        <w:suppressAutoHyphens/>
        <w:jc w:val="both"/>
        <w:rPr>
          <w:rFonts w:eastAsia="Times New Roman"/>
          <w:color w:val="000000"/>
          <w:lang w:val="nl-BE" w:eastAsia="hi-IN" w:bidi="hi-IN"/>
        </w:rPr>
      </w:pPr>
      <w:proofErr w:type="gramStart"/>
      <w:r w:rsidRPr="00B70BB3">
        <w:rPr>
          <w:rFonts w:eastAsia="Times New Roman"/>
          <w:color w:val="000000"/>
          <w:lang w:val="nl-BE" w:eastAsia="hi-IN" w:bidi="hi-IN"/>
        </w:rPr>
        <w:t>Indien</w:t>
      </w:r>
      <w:proofErr w:type="gramEnd"/>
      <w:r w:rsidRPr="00B70BB3">
        <w:rPr>
          <w:rFonts w:eastAsia="Times New Roman"/>
          <w:color w:val="000000"/>
          <w:lang w:val="nl-BE" w:eastAsia="hi-IN" w:bidi="hi-IN"/>
        </w:rPr>
        <w:t xml:space="preserve"> de vereffening van de associatie betaling van onkosten meebrengt zullen zij worden gedragen door de vennoten in gelijke delen.  </w:t>
      </w:r>
    </w:p>
    <w:p w:rsidR="0008524F" w:rsidRPr="00B70BB3" w:rsidRDefault="0008524F" w:rsidP="0008524F">
      <w:pPr>
        <w:widowControl w:val="0"/>
        <w:shd w:val="clear" w:color="auto" w:fill="FFFFFF"/>
        <w:suppressAutoHyphens/>
        <w:jc w:val="both"/>
        <w:rPr>
          <w:rFonts w:eastAsia="Times New Roman"/>
          <w:color w:val="000000"/>
          <w:lang w:val="nl-BE" w:eastAsia="hi-IN" w:bidi="hi-IN"/>
        </w:rPr>
      </w:pPr>
    </w:p>
    <w:p w:rsidR="0008524F" w:rsidRPr="00B70BB3" w:rsidRDefault="0008524F" w:rsidP="0008524F">
      <w:pPr>
        <w:widowControl w:val="0"/>
        <w:shd w:val="clear" w:color="auto" w:fill="FFFFFF"/>
        <w:suppressAutoHyphens/>
        <w:jc w:val="both"/>
        <w:rPr>
          <w:rFonts w:eastAsia="Times New Roman"/>
          <w:color w:val="000000"/>
          <w:lang w:val="nl-BE" w:eastAsia="hi-IN" w:bidi="hi-IN"/>
        </w:rPr>
      </w:pPr>
    </w:p>
    <w:p w:rsidR="0008524F" w:rsidRPr="00B70BB3" w:rsidRDefault="0008524F" w:rsidP="0008524F">
      <w:pPr>
        <w:widowControl w:val="0"/>
        <w:shd w:val="clear" w:color="auto" w:fill="FFFFFF"/>
        <w:suppressAutoHyphens/>
        <w:jc w:val="both"/>
        <w:rPr>
          <w:rFonts w:eastAsia="Times New Roman"/>
          <w:b/>
          <w:color w:val="000000"/>
          <w:lang w:val="nl-BE" w:eastAsia="hi-IN" w:bidi="hi-IN"/>
        </w:rPr>
      </w:pPr>
      <w:r w:rsidRPr="00B70BB3">
        <w:rPr>
          <w:rFonts w:eastAsia="Times New Roman"/>
          <w:b/>
          <w:color w:val="000000"/>
          <w:lang w:val="nl-BE" w:eastAsia="hi-IN" w:bidi="hi-IN"/>
        </w:rPr>
        <w:lastRenderedPageBreak/>
        <w:t xml:space="preserve">Artikel XIII. – Woonplaatskeuze </w:t>
      </w:r>
    </w:p>
    <w:p w:rsidR="0008524F" w:rsidRPr="00B70BB3" w:rsidRDefault="0008524F" w:rsidP="0008524F">
      <w:pPr>
        <w:widowControl w:val="0"/>
        <w:shd w:val="clear" w:color="auto" w:fill="FFFFFF"/>
        <w:suppressAutoHyphens/>
        <w:jc w:val="both"/>
        <w:rPr>
          <w:rFonts w:eastAsia="Times New Roman"/>
          <w:b/>
          <w:color w:val="000000"/>
          <w:lang w:val="nl-BE" w:eastAsia="hi-IN" w:bidi="hi-IN"/>
        </w:rPr>
      </w:pPr>
    </w:p>
    <w:p w:rsidR="0008524F" w:rsidRPr="00B70BB3" w:rsidRDefault="0008524F" w:rsidP="0008524F">
      <w:pPr>
        <w:widowControl w:val="0"/>
        <w:shd w:val="clear" w:color="auto" w:fill="FFFFFF"/>
        <w:suppressAutoHyphens/>
        <w:jc w:val="both"/>
        <w:rPr>
          <w:rFonts w:eastAsia="Times New Roman"/>
          <w:color w:val="000000"/>
          <w:lang w:val="nl-BE" w:eastAsia="hi-IN" w:bidi="hi-IN"/>
        </w:rPr>
      </w:pPr>
      <w:r w:rsidRPr="00B70BB3">
        <w:rPr>
          <w:rFonts w:eastAsia="Times New Roman"/>
          <w:i/>
          <w:iCs/>
          <w:color w:val="000000"/>
          <w:lang w:val="nl-BE" w:eastAsia="hi-IN" w:bidi="hi-IN"/>
        </w:rPr>
        <w:t>Keuze van woonplaats op de zetel van de associatie.</w:t>
      </w:r>
    </w:p>
    <w:p w:rsidR="0008524F" w:rsidRPr="00B70BB3" w:rsidRDefault="0008524F" w:rsidP="0008524F">
      <w:pPr>
        <w:widowControl w:val="0"/>
        <w:shd w:val="clear" w:color="auto" w:fill="FFFFFF"/>
        <w:suppressAutoHyphens/>
        <w:jc w:val="both"/>
        <w:rPr>
          <w:rFonts w:eastAsia="Times New Roman"/>
          <w:color w:val="000000"/>
          <w:lang w:val="nl-BE" w:eastAsia="hi-IN" w:bidi="hi-IN"/>
        </w:rPr>
      </w:pPr>
    </w:p>
    <w:p w:rsidR="0008524F" w:rsidRPr="00B70BB3" w:rsidRDefault="0008524F" w:rsidP="0008524F">
      <w:pPr>
        <w:widowControl w:val="0"/>
        <w:shd w:val="clear" w:color="auto" w:fill="FFFFFF"/>
        <w:suppressAutoHyphens/>
        <w:jc w:val="both"/>
        <w:rPr>
          <w:rFonts w:eastAsia="Times New Roman"/>
          <w:color w:val="000000"/>
          <w:lang w:val="nl-BE" w:eastAsia="hi-IN" w:bidi="hi-IN"/>
        </w:rPr>
      </w:pPr>
    </w:p>
    <w:p w:rsidR="0008524F" w:rsidRPr="00B70BB3" w:rsidRDefault="0008524F" w:rsidP="0008524F">
      <w:pPr>
        <w:widowControl w:val="0"/>
        <w:shd w:val="clear" w:color="auto" w:fill="FFFFFF"/>
        <w:suppressAutoHyphens/>
        <w:jc w:val="both"/>
        <w:rPr>
          <w:rFonts w:eastAsia="Times New Roman"/>
          <w:b/>
          <w:color w:val="000000"/>
          <w:lang w:val="nl-BE" w:eastAsia="hi-IN" w:bidi="hi-IN"/>
        </w:rPr>
      </w:pPr>
      <w:r w:rsidRPr="00B70BB3">
        <w:rPr>
          <w:rFonts w:eastAsia="Times New Roman"/>
          <w:b/>
          <w:color w:val="000000"/>
          <w:lang w:val="nl-BE" w:eastAsia="hi-IN" w:bidi="hi-IN"/>
        </w:rPr>
        <w:t xml:space="preserve">Artikel XIV. – Arbitrage </w:t>
      </w:r>
    </w:p>
    <w:p w:rsidR="0008524F" w:rsidRPr="00B70BB3" w:rsidRDefault="0008524F" w:rsidP="0008524F">
      <w:pPr>
        <w:widowControl w:val="0"/>
        <w:shd w:val="clear" w:color="auto" w:fill="FFFFFF"/>
        <w:suppressAutoHyphens/>
        <w:jc w:val="both"/>
        <w:rPr>
          <w:rFonts w:eastAsia="Times New Roman"/>
          <w:b/>
          <w:color w:val="000000"/>
          <w:lang w:val="nl-BE" w:eastAsia="hi-IN" w:bidi="hi-IN"/>
        </w:rPr>
      </w:pPr>
    </w:p>
    <w:p w:rsidR="0008524F" w:rsidRPr="00B70BB3" w:rsidRDefault="0008524F" w:rsidP="0008524F">
      <w:pPr>
        <w:widowControl w:val="0"/>
        <w:shd w:val="clear" w:color="auto" w:fill="FFFFFF"/>
        <w:suppressAutoHyphens/>
        <w:jc w:val="both"/>
        <w:rPr>
          <w:rFonts w:eastAsia="Times New Roman"/>
          <w:color w:val="000000"/>
          <w:lang w:val="nl-BE" w:eastAsia="hi-IN" w:bidi="hi-IN"/>
        </w:rPr>
      </w:pPr>
      <w:r w:rsidRPr="00B70BB3">
        <w:rPr>
          <w:rFonts w:eastAsia="Times New Roman"/>
          <w:color w:val="000000"/>
          <w:lang w:val="nl-BE" w:eastAsia="hi-IN" w:bidi="hi-IN"/>
        </w:rPr>
        <w:t xml:space="preserve">Elk geschil met betrekking tot de geldigheid, de interpretatie of de uitvoering van deze overeenkomst, evenals elke onenigheid tussen de vennoten, zal in laatste aanleg worden beslecht door een of drie arbiters aangesteld door de stafhouder van ....  </w:t>
      </w:r>
    </w:p>
    <w:p w:rsidR="0008524F" w:rsidRPr="00B70BB3" w:rsidRDefault="0008524F" w:rsidP="0008524F">
      <w:pPr>
        <w:widowControl w:val="0"/>
        <w:shd w:val="clear" w:color="auto" w:fill="FFFFFF"/>
        <w:suppressAutoHyphens/>
        <w:jc w:val="both"/>
        <w:rPr>
          <w:rFonts w:eastAsia="Times New Roman"/>
          <w:color w:val="000000"/>
          <w:lang w:val="nl-BE" w:eastAsia="hi-IN" w:bidi="hi-IN"/>
        </w:rPr>
      </w:pPr>
    </w:p>
    <w:p w:rsidR="0008524F" w:rsidRPr="00B70BB3" w:rsidRDefault="0008524F" w:rsidP="0008524F">
      <w:pPr>
        <w:widowControl w:val="0"/>
        <w:shd w:val="clear" w:color="auto" w:fill="FFFFFF"/>
        <w:suppressAutoHyphens/>
        <w:jc w:val="both"/>
        <w:rPr>
          <w:rFonts w:eastAsia="Times New Roman"/>
          <w:color w:val="000000"/>
          <w:lang w:val="nl-BE" w:eastAsia="hi-IN" w:bidi="hi-IN"/>
        </w:rPr>
      </w:pPr>
    </w:p>
    <w:p w:rsidR="0008524F" w:rsidRPr="00B70BB3" w:rsidRDefault="0008524F" w:rsidP="0008524F">
      <w:pPr>
        <w:widowControl w:val="0"/>
        <w:shd w:val="clear" w:color="auto" w:fill="FFFFFF"/>
        <w:suppressAutoHyphens/>
        <w:jc w:val="both"/>
        <w:rPr>
          <w:rFonts w:eastAsia="Times New Roman"/>
          <w:b/>
          <w:color w:val="000000"/>
          <w:lang w:val="nl-BE" w:eastAsia="hi-IN" w:bidi="hi-IN"/>
        </w:rPr>
      </w:pPr>
      <w:r w:rsidRPr="00B70BB3">
        <w:rPr>
          <w:rFonts w:eastAsia="Times New Roman"/>
          <w:b/>
          <w:color w:val="000000"/>
          <w:lang w:val="nl-BE" w:eastAsia="hi-IN" w:bidi="hi-IN"/>
        </w:rPr>
        <w:t>Artikel XV. – Gemeen recht</w:t>
      </w:r>
    </w:p>
    <w:p w:rsidR="0008524F" w:rsidRPr="00B70BB3" w:rsidRDefault="0008524F" w:rsidP="0008524F">
      <w:pPr>
        <w:widowControl w:val="0"/>
        <w:shd w:val="clear" w:color="auto" w:fill="FFFFFF"/>
        <w:suppressAutoHyphens/>
        <w:jc w:val="both"/>
        <w:rPr>
          <w:rFonts w:eastAsia="Times New Roman"/>
          <w:b/>
          <w:color w:val="000000"/>
          <w:lang w:val="nl-BE" w:eastAsia="hi-IN" w:bidi="hi-IN"/>
        </w:rPr>
      </w:pPr>
    </w:p>
    <w:p w:rsidR="0008524F" w:rsidRPr="00B70BB3" w:rsidRDefault="0008524F" w:rsidP="0008524F">
      <w:pPr>
        <w:widowControl w:val="0"/>
        <w:shd w:val="clear" w:color="auto" w:fill="FFFFFF"/>
        <w:suppressAutoHyphens/>
        <w:jc w:val="both"/>
        <w:rPr>
          <w:rFonts w:eastAsia="Times New Roman"/>
          <w:color w:val="000000"/>
          <w:lang w:val="nl-BE" w:eastAsia="hi-IN" w:bidi="hi-IN"/>
        </w:rPr>
      </w:pPr>
      <w:r w:rsidRPr="00B70BB3">
        <w:rPr>
          <w:rFonts w:eastAsia="Times New Roman"/>
          <w:color w:val="000000"/>
          <w:lang w:val="nl-BE" w:eastAsia="hi-IN" w:bidi="hi-IN"/>
        </w:rPr>
        <w:t xml:space="preserve">Voor wat betreft hetgeen niet uitdrukkelijk wordt geregeld door </w:t>
      </w:r>
      <w:r>
        <w:rPr>
          <w:rFonts w:eastAsia="Times New Roman"/>
          <w:color w:val="000000"/>
          <w:lang w:val="nl-BE" w:eastAsia="hi-IN" w:bidi="hi-IN"/>
        </w:rPr>
        <w:t>deze</w:t>
      </w:r>
      <w:r w:rsidRPr="00B70BB3">
        <w:rPr>
          <w:rFonts w:eastAsia="Times New Roman"/>
          <w:color w:val="000000"/>
          <w:lang w:val="nl-BE" w:eastAsia="hi-IN" w:bidi="hi-IN"/>
        </w:rPr>
        <w:t xml:space="preserve"> overeenkomst wordt verwezen naar het gemeen recht evenals naar de </w:t>
      </w:r>
      <w:r>
        <w:rPr>
          <w:rFonts w:eastAsia="Times New Roman"/>
          <w:color w:val="000000"/>
          <w:lang w:val="nl-BE" w:eastAsia="hi-IN" w:bidi="hi-IN"/>
        </w:rPr>
        <w:t xml:space="preserve">Codex Deontologie voor Advocaten </w:t>
      </w:r>
      <w:r w:rsidRPr="00B70BB3">
        <w:rPr>
          <w:rFonts w:eastAsia="Times New Roman"/>
          <w:color w:val="000000"/>
          <w:lang w:val="nl-BE" w:eastAsia="hi-IN" w:bidi="hi-IN"/>
        </w:rPr>
        <w:t xml:space="preserve">van de </w:t>
      </w:r>
      <w:r>
        <w:rPr>
          <w:rFonts w:eastAsia="Times New Roman"/>
          <w:color w:val="000000"/>
          <w:lang w:val="nl-BE" w:eastAsia="hi-IN" w:bidi="hi-IN"/>
        </w:rPr>
        <w:t xml:space="preserve">Orde van Vlaamse Balies </w:t>
      </w:r>
      <w:r w:rsidRPr="00B70BB3">
        <w:rPr>
          <w:rFonts w:eastAsia="Times New Roman"/>
          <w:color w:val="000000"/>
          <w:lang w:val="nl-BE" w:eastAsia="hi-IN" w:bidi="hi-IN"/>
        </w:rPr>
        <w:t xml:space="preserve">en </w:t>
      </w:r>
      <w:r>
        <w:rPr>
          <w:rFonts w:eastAsia="Times New Roman"/>
          <w:color w:val="000000"/>
          <w:lang w:val="nl-BE" w:eastAsia="hi-IN" w:bidi="hi-IN"/>
        </w:rPr>
        <w:t xml:space="preserve">de reglementen </w:t>
      </w:r>
      <w:r w:rsidRPr="00B70BB3">
        <w:rPr>
          <w:rFonts w:eastAsia="Times New Roman"/>
          <w:color w:val="000000"/>
          <w:lang w:val="nl-BE" w:eastAsia="hi-IN" w:bidi="hi-IN"/>
        </w:rPr>
        <w:t>van de balie van ....</w:t>
      </w:r>
    </w:p>
    <w:p w:rsidR="0008524F" w:rsidRPr="00B70BB3" w:rsidRDefault="0008524F" w:rsidP="0008524F">
      <w:pPr>
        <w:widowControl w:val="0"/>
        <w:shd w:val="clear" w:color="auto" w:fill="FFFFFF"/>
        <w:suppressAutoHyphens/>
        <w:jc w:val="both"/>
        <w:rPr>
          <w:rFonts w:eastAsia="Times New Roman"/>
          <w:color w:val="000000"/>
          <w:lang w:val="nl-BE" w:eastAsia="hi-IN" w:bidi="hi-IN"/>
        </w:rPr>
      </w:pPr>
    </w:p>
    <w:p w:rsidR="0008524F" w:rsidRPr="00B70BB3" w:rsidRDefault="0008524F" w:rsidP="0008524F">
      <w:pPr>
        <w:widowControl w:val="0"/>
        <w:shd w:val="clear" w:color="auto" w:fill="FFFFFF"/>
        <w:suppressAutoHyphens/>
        <w:jc w:val="both"/>
        <w:rPr>
          <w:rFonts w:eastAsia="Times New Roman"/>
          <w:color w:val="000000"/>
          <w:lang w:val="nl-BE" w:eastAsia="hi-IN" w:bidi="hi-IN"/>
        </w:rPr>
      </w:pPr>
    </w:p>
    <w:p w:rsidR="0008524F" w:rsidRPr="00B70BB3" w:rsidRDefault="0008524F" w:rsidP="0008524F">
      <w:pPr>
        <w:widowControl w:val="0"/>
        <w:shd w:val="clear" w:color="auto" w:fill="FFFFFF"/>
        <w:suppressAutoHyphens/>
        <w:jc w:val="both"/>
        <w:rPr>
          <w:rFonts w:eastAsia="Times New Roman"/>
          <w:b/>
          <w:color w:val="000000"/>
          <w:lang w:val="nl-BE" w:eastAsia="hi-IN" w:bidi="hi-IN"/>
        </w:rPr>
      </w:pPr>
      <w:r w:rsidRPr="00B70BB3">
        <w:rPr>
          <w:rFonts w:eastAsia="Times New Roman"/>
          <w:b/>
          <w:color w:val="000000"/>
          <w:lang w:val="nl-BE" w:eastAsia="hi-IN" w:bidi="hi-IN"/>
        </w:rPr>
        <w:t>Artikel XVII. – Overgangsbepalingen</w:t>
      </w:r>
    </w:p>
    <w:p w:rsidR="0008524F" w:rsidRPr="00B70BB3" w:rsidRDefault="0008524F" w:rsidP="0008524F">
      <w:pPr>
        <w:widowControl w:val="0"/>
        <w:shd w:val="clear" w:color="auto" w:fill="FFFFFF"/>
        <w:suppressAutoHyphens/>
        <w:jc w:val="both"/>
        <w:rPr>
          <w:rFonts w:eastAsia="Times New Roman"/>
          <w:b/>
          <w:color w:val="000000"/>
          <w:lang w:val="nl-BE" w:eastAsia="hi-IN" w:bidi="hi-IN"/>
        </w:rPr>
      </w:pPr>
    </w:p>
    <w:p w:rsidR="0008524F" w:rsidRPr="00B70BB3" w:rsidRDefault="0008524F" w:rsidP="0008524F">
      <w:pPr>
        <w:widowControl w:val="0"/>
        <w:shd w:val="clear" w:color="auto" w:fill="FFFFFF"/>
        <w:suppressAutoHyphens/>
        <w:jc w:val="both"/>
        <w:rPr>
          <w:rFonts w:eastAsia="Times New Roman"/>
          <w:color w:val="000000"/>
          <w:lang w:val="nl-BE" w:eastAsia="hi-IN" w:bidi="hi-IN"/>
        </w:rPr>
      </w:pPr>
      <w:r w:rsidRPr="00B70BB3">
        <w:rPr>
          <w:rFonts w:eastAsia="Times New Roman"/>
          <w:i/>
          <w:iCs/>
          <w:color w:val="000000"/>
          <w:lang w:val="nl-BE" w:eastAsia="hi-IN" w:bidi="hi-IN"/>
        </w:rPr>
        <w:t>(</w:t>
      </w:r>
      <w:proofErr w:type="gramStart"/>
      <w:r w:rsidRPr="00B70BB3">
        <w:rPr>
          <w:rFonts w:eastAsia="Times New Roman"/>
          <w:i/>
          <w:iCs/>
          <w:color w:val="000000"/>
          <w:lang w:val="nl-BE" w:eastAsia="hi-IN" w:bidi="hi-IN"/>
        </w:rPr>
        <w:t>zo</w:t>
      </w:r>
      <w:proofErr w:type="gramEnd"/>
      <w:r w:rsidRPr="00B70BB3">
        <w:rPr>
          <w:rFonts w:eastAsia="Times New Roman"/>
          <w:i/>
          <w:iCs/>
          <w:color w:val="000000"/>
          <w:lang w:val="nl-BE" w:eastAsia="hi-IN" w:bidi="hi-IN"/>
        </w:rPr>
        <w:t xml:space="preserve"> die er zijn...)</w:t>
      </w:r>
    </w:p>
    <w:p w:rsidR="0008524F" w:rsidRPr="00B70BB3" w:rsidRDefault="0008524F" w:rsidP="0008524F">
      <w:pPr>
        <w:widowControl w:val="0"/>
        <w:shd w:val="clear" w:color="auto" w:fill="FFFFFF"/>
        <w:suppressAutoHyphens/>
        <w:ind w:left="708"/>
        <w:jc w:val="both"/>
        <w:rPr>
          <w:rFonts w:eastAsia="Times New Roman"/>
          <w:color w:val="000000"/>
          <w:lang w:val="nl-BE" w:eastAsia="hi-IN" w:bidi="hi-IN"/>
        </w:rPr>
      </w:pPr>
    </w:p>
    <w:p w:rsidR="0008524F" w:rsidRPr="00B70BB3" w:rsidRDefault="0008524F" w:rsidP="0008524F">
      <w:pPr>
        <w:widowControl w:val="0"/>
        <w:shd w:val="clear" w:color="auto" w:fill="FFFFFF"/>
        <w:suppressAutoHyphens/>
        <w:jc w:val="both"/>
        <w:rPr>
          <w:rFonts w:eastAsia="Times New Roman"/>
          <w:color w:val="000000"/>
          <w:lang w:val="nl-BE" w:eastAsia="hi-IN" w:bidi="hi-IN"/>
        </w:rPr>
      </w:pPr>
    </w:p>
    <w:p w:rsidR="0008524F" w:rsidRPr="00B70BB3" w:rsidRDefault="0008524F" w:rsidP="0008524F">
      <w:pPr>
        <w:widowControl w:val="0"/>
        <w:shd w:val="clear" w:color="auto" w:fill="FFFFFF"/>
        <w:suppressAutoHyphens/>
        <w:jc w:val="both"/>
        <w:rPr>
          <w:rFonts w:eastAsia="Times New Roman"/>
          <w:color w:val="000000"/>
          <w:lang w:val="nl-BE" w:eastAsia="hi-IN" w:bidi="hi-IN"/>
        </w:rPr>
      </w:pPr>
      <w:r>
        <w:rPr>
          <w:rFonts w:eastAsia="Times New Roman"/>
          <w:color w:val="000000"/>
          <w:lang w:val="nl-BE" w:eastAsia="hi-IN" w:bidi="hi-IN"/>
        </w:rPr>
        <w:t>Deze</w:t>
      </w:r>
      <w:r w:rsidRPr="00B70BB3">
        <w:rPr>
          <w:rFonts w:eastAsia="Times New Roman"/>
          <w:color w:val="000000"/>
          <w:lang w:val="nl-BE" w:eastAsia="hi-IN" w:bidi="hi-IN"/>
        </w:rPr>
        <w:t xml:space="preserve"> overeenkomst wordt ondertekend te ...op ... in evenveel originele exemplaren als er partijen zijn, elke partij hierbij verklarend om het hem toekomend exemplaar te hebben ontvangen, en één exemplaar voor de Orde van de balie van....</w:t>
      </w:r>
    </w:p>
    <w:p w:rsidR="0008524F" w:rsidRPr="00B70BB3" w:rsidRDefault="0008524F" w:rsidP="0008524F">
      <w:pPr>
        <w:widowControl w:val="0"/>
        <w:shd w:val="clear" w:color="auto" w:fill="FFFFFF"/>
        <w:suppressAutoHyphens/>
        <w:jc w:val="both"/>
        <w:rPr>
          <w:rFonts w:eastAsia="Times New Roman"/>
          <w:color w:val="000000"/>
          <w:lang w:val="nl-BE" w:eastAsia="hi-IN" w:bidi="hi-IN"/>
        </w:rPr>
      </w:pPr>
    </w:p>
    <w:p w:rsidR="0008524F" w:rsidRPr="00B70BB3" w:rsidRDefault="0008524F" w:rsidP="0008524F">
      <w:pPr>
        <w:widowControl w:val="0"/>
        <w:shd w:val="clear" w:color="auto" w:fill="FFFFFF"/>
        <w:suppressAutoHyphens/>
        <w:jc w:val="both"/>
        <w:rPr>
          <w:rFonts w:eastAsia="Times New Roman"/>
          <w:color w:val="000000"/>
          <w:lang w:val="nl-BE" w:eastAsia="hi-IN" w:bidi="hi-IN"/>
        </w:rPr>
      </w:pPr>
    </w:p>
    <w:p w:rsidR="0008524F" w:rsidRPr="00B70BB3" w:rsidRDefault="0008524F" w:rsidP="0008524F">
      <w:pPr>
        <w:widowControl w:val="0"/>
        <w:shd w:val="clear" w:color="auto" w:fill="FFFFFF"/>
        <w:suppressAutoHyphens/>
        <w:jc w:val="both"/>
        <w:rPr>
          <w:rFonts w:eastAsia="Times New Roman"/>
          <w:color w:val="000000"/>
          <w:lang w:val="nl-BE" w:eastAsia="hi-IN" w:bidi="hi-IN"/>
        </w:rPr>
      </w:pPr>
    </w:p>
    <w:p w:rsidR="0008524F" w:rsidRPr="00B70BB3" w:rsidRDefault="0008524F" w:rsidP="0008524F">
      <w:pPr>
        <w:widowControl w:val="0"/>
        <w:shd w:val="clear" w:color="auto" w:fill="FFFFFF"/>
        <w:suppressAutoHyphens/>
        <w:jc w:val="both"/>
        <w:rPr>
          <w:rFonts w:eastAsia="Times New Roman"/>
          <w:color w:val="000000"/>
          <w:lang w:val="nl-BE" w:eastAsia="hi-IN" w:bidi="hi-IN"/>
        </w:rPr>
      </w:pPr>
    </w:p>
    <w:p w:rsidR="0008524F" w:rsidRPr="00B70BB3" w:rsidRDefault="0008524F" w:rsidP="0008524F">
      <w:pPr>
        <w:widowControl w:val="0"/>
        <w:shd w:val="clear" w:color="auto" w:fill="FFFFFF"/>
        <w:suppressAutoHyphens/>
        <w:jc w:val="both"/>
        <w:rPr>
          <w:rFonts w:eastAsia="Times New Roman"/>
          <w:color w:val="000000"/>
          <w:lang w:val="nl-BE" w:eastAsia="hi-IN" w:bidi="hi-IN"/>
        </w:rPr>
      </w:pPr>
    </w:p>
    <w:p w:rsidR="0008524F" w:rsidRPr="00B70BB3" w:rsidRDefault="0008524F" w:rsidP="0008524F">
      <w:pPr>
        <w:widowControl w:val="0"/>
        <w:shd w:val="clear" w:color="auto" w:fill="FFFFFF"/>
        <w:suppressAutoHyphens/>
        <w:jc w:val="both"/>
        <w:rPr>
          <w:rFonts w:eastAsia="Times New Roman"/>
          <w:color w:val="000000"/>
          <w:lang w:val="nl-BE" w:eastAsia="hi-IN" w:bidi="hi-IN"/>
        </w:rPr>
      </w:pPr>
      <w:r w:rsidRPr="00B70BB3">
        <w:rPr>
          <w:rFonts w:eastAsia="Times New Roman"/>
          <w:color w:val="000000"/>
          <w:lang w:val="nl-BE" w:eastAsia="hi-IN" w:bidi="hi-IN"/>
        </w:rPr>
        <w:t>Handtekeningen,</w:t>
      </w:r>
    </w:p>
    <w:p w:rsidR="0008524F" w:rsidRDefault="0008524F" w:rsidP="0008524F"/>
    <w:sectPr w:rsidR="0008524F" w:rsidSect="007A4F7A">
      <w:headerReference w:type="default" r:id="rId7"/>
      <w:footerReference w:type="default" r:id="rId8"/>
      <w:pgSz w:w="11906" w:h="16838"/>
      <w:pgMar w:top="1417" w:right="1417" w:bottom="1417" w:left="1417" w:header="0" w:footer="11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F7A" w:rsidRDefault="007A4F7A" w:rsidP="007A4F7A">
      <w:pPr>
        <w:spacing w:line="240" w:lineRule="auto"/>
      </w:pPr>
      <w:r>
        <w:separator/>
      </w:r>
    </w:p>
  </w:endnote>
  <w:endnote w:type="continuationSeparator" w:id="0">
    <w:p w:rsidR="007A4F7A" w:rsidRDefault="007A4F7A" w:rsidP="007A4F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Fax">
    <w:panose1 w:val="02060602050505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60"/>
      <w:gridCol w:w="4852"/>
    </w:tblGrid>
    <w:tr w:rsidR="007A4F7A" w:rsidTr="007A4F7A">
      <w:trPr>
        <w:trHeight w:val="913"/>
      </w:trPr>
      <w:tc>
        <w:tcPr>
          <w:tcW w:w="4560" w:type="dxa"/>
          <w:vAlign w:val="center"/>
        </w:tcPr>
        <w:p w:rsidR="007A4F7A" w:rsidRPr="004F59C8" w:rsidRDefault="007A4F7A" w:rsidP="007A4F7A">
          <w:proofErr w:type="gramStart"/>
          <w:r w:rsidRPr="004F59C8">
            <w:t>pagina</w:t>
          </w:r>
          <w:proofErr w:type="gramEnd"/>
          <w:r w:rsidRPr="004F59C8">
            <w:t xml:space="preserve"> | </w:t>
          </w:r>
          <w:r>
            <w:fldChar w:fldCharType="begin"/>
          </w:r>
          <w:r>
            <w:instrText xml:space="preserve"> PAGE   \* MERGEFORMAT </w:instrText>
          </w:r>
          <w:r>
            <w:fldChar w:fldCharType="separate"/>
          </w:r>
          <w:r>
            <w:rPr>
              <w:noProof/>
            </w:rPr>
            <w:t>8</w:t>
          </w:r>
          <w:r>
            <w:rPr>
              <w:noProof/>
            </w:rPr>
            <w:fldChar w:fldCharType="end"/>
          </w:r>
        </w:p>
      </w:tc>
      <w:tc>
        <w:tcPr>
          <w:tcW w:w="4852" w:type="dxa"/>
          <w:tcMar>
            <w:left w:w="0" w:type="dxa"/>
            <w:right w:w="0" w:type="dxa"/>
          </w:tcMar>
          <w:vAlign w:val="bottom"/>
        </w:tcPr>
        <w:p w:rsidR="007A4F7A" w:rsidRDefault="007A4F7A" w:rsidP="007A4F7A">
          <w:pPr>
            <w:jc w:val="right"/>
          </w:pPr>
          <w:r>
            <w:t xml:space="preserve">          </w:t>
          </w:r>
          <w:r w:rsidRPr="009E4935">
            <w:rPr>
              <w:noProof/>
              <w:lang w:val="nl-BE" w:eastAsia="nl-BE"/>
            </w:rPr>
            <w:drawing>
              <wp:inline distT="0" distB="0" distL="0" distR="0" wp14:anchorId="4B009543" wp14:editId="706B07CC">
                <wp:extent cx="498414" cy="581025"/>
                <wp:effectExtent l="19050" t="0" r="0" b="0"/>
                <wp:docPr id="2" name="Afbeelding 6" descr="OrdeLOGOKleur JPG zonder witte 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deLOGOKleur JPG zonder witte rand.jpg"/>
                        <pic:cNvPicPr/>
                      </pic:nvPicPr>
                      <pic:blipFill>
                        <a:blip r:embed="rId1"/>
                        <a:stretch>
                          <a:fillRect/>
                        </a:stretch>
                      </pic:blipFill>
                      <pic:spPr>
                        <a:xfrm>
                          <a:off x="0" y="0"/>
                          <a:ext cx="500200" cy="583107"/>
                        </a:xfrm>
                        <a:prstGeom prst="rect">
                          <a:avLst/>
                        </a:prstGeom>
                      </pic:spPr>
                    </pic:pic>
                  </a:graphicData>
                </a:graphic>
              </wp:inline>
            </w:drawing>
          </w:r>
        </w:p>
      </w:tc>
    </w:tr>
  </w:tbl>
  <w:p w:rsidR="007A4F7A" w:rsidRDefault="007A4F7A" w:rsidP="007A4F7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F7A" w:rsidRDefault="007A4F7A" w:rsidP="007A4F7A">
      <w:pPr>
        <w:spacing w:line="240" w:lineRule="auto"/>
      </w:pPr>
      <w:r>
        <w:separator/>
      </w:r>
    </w:p>
  </w:footnote>
  <w:footnote w:type="continuationSeparator" w:id="0">
    <w:p w:rsidR="007A4F7A" w:rsidRDefault="007A4F7A" w:rsidP="007A4F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8E9" w:rsidRDefault="000B18E9" w:rsidP="000B18E9">
    <w:pPr>
      <w:pStyle w:val="Koptekst"/>
      <w:ind w:right="360"/>
      <w:jc w:val="center"/>
      <w:rPr>
        <w:sz w:val="16"/>
      </w:rPr>
    </w:pPr>
  </w:p>
  <w:p w:rsidR="007A4F7A" w:rsidRPr="000B18E9" w:rsidRDefault="007A4F7A" w:rsidP="000B18E9">
    <w:pPr>
      <w:pStyle w:val="Koptekst"/>
      <w:ind w:right="360"/>
      <w:jc w:val="center"/>
      <w:rPr>
        <w:sz w:val="16"/>
      </w:rPr>
    </w:pPr>
    <w:r w:rsidRPr="007114CC">
      <w:rPr>
        <w:sz w:val="16"/>
      </w:rPr>
      <w:t>Dit voorstel van model dient aangepast te worden aan de concrete omstandigheden.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720"/>
      </w:pPr>
      <w:rPr>
        <w:rFonts w:ascii="Times New Roman" w:hAnsi="Times New Roman" w:cs="Times New Roman"/>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720" w:hanging="720"/>
      </w:pPr>
      <w:rPr>
        <w:rFonts w:ascii="Times New Roman" w:hAnsi="Times New Roman" w:cs="Times New Roman"/>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720" w:hanging="720"/>
      </w:pPr>
      <w:rPr>
        <w:rFonts w:ascii="Times New Roman" w:hAnsi="Times New Roman" w:cs="Times New Roman"/>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720" w:hanging="720"/>
      </w:pPr>
      <w:rPr>
        <w:rFonts w:ascii="Times New Roman" w:hAnsi="Times New Roman" w:cs="Times New Roman"/>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720" w:hanging="720"/>
      </w:pPr>
      <w:rPr>
        <w:rFonts w:ascii="Times New Roman" w:hAnsi="Times New Roman" w:cs="Times New Roman"/>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720" w:hanging="720"/>
      </w:pPr>
      <w:rPr>
        <w:rFonts w:ascii="Times New Roman" w:hAnsi="Times New Roman" w:cs="Times New Roman"/>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720" w:hanging="720"/>
      </w:pPr>
      <w:rPr>
        <w:rFonts w:ascii="Times New Roman" w:hAnsi="Times New Roman" w:cs="Times New Roman"/>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720" w:hanging="720"/>
      </w:pPr>
      <w:rPr>
        <w:rFonts w:ascii="Times New Roman" w:hAnsi="Times New Roman" w:cs="Times New Roman"/>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720" w:hanging="720"/>
      </w:pPr>
      <w:rPr>
        <w:rFonts w:ascii="Times New Roman" w:hAnsi="Times New Roman" w:cs="Times New Roman"/>
        <w:b w:val="0"/>
        <w:i w:val="0"/>
        <w:caps w:val="0"/>
        <w:smallCaps w:val="0"/>
        <w:strike w:val="0"/>
        <w:dstrike w:val="0"/>
        <w:color w:val="000000"/>
        <w:position w:val="0"/>
        <w:sz w:val="20"/>
        <w:szCs w:val="20"/>
        <w:u w:val="none"/>
        <w:vertAlign w:val="baseline"/>
      </w:rPr>
    </w:lvl>
  </w:abstractNum>
  <w:abstractNum w:abstractNumId="1" w15:restartNumberingAfterBreak="0">
    <w:nsid w:val="093C7A83"/>
    <w:multiLevelType w:val="hybridMultilevel"/>
    <w:tmpl w:val="D3D41FA6"/>
    <w:lvl w:ilvl="0" w:tplc="FFFFFFFF">
      <w:start w:val="5"/>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20745"/>
    <w:multiLevelType w:val="multilevel"/>
    <w:tmpl w:val="1F30BE2E"/>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ascii="Lucida Fax" w:hAnsi="Lucida Fax" w:hint="default"/>
        <w:b/>
        <w:sz w:val="22"/>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0687E39"/>
    <w:multiLevelType w:val="multilevel"/>
    <w:tmpl w:val="EFD8E32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6096180"/>
    <w:multiLevelType w:val="singleLevel"/>
    <w:tmpl w:val="5B485E7A"/>
    <w:lvl w:ilvl="0">
      <w:start w:val="5"/>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58341C36"/>
    <w:multiLevelType w:val="hybridMultilevel"/>
    <w:tmpl w:val="070A4AAE"/>
    <w:lvl w:ilvl="0" w:tplc="463A8768">
      <w:start w:val="1"/>
      <w:numFmt w:val="bullet"/>
      <w:lvlText w:val="-"/>
      <w:lvlJc w:val="left"/>
      <w:pPr>
        <w:ind w:left="1080" w:hanging="360"/>
      </w:pPr>
      <w:rPr>
        <w:rFonts w:ascii="Verdana" w:eastAsia="Times New Roman" w:hAnsi="Verdana" w:cs="Times New Roman"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F7A"/>
    <w:rsid w:val="0007541A"/>
    <w:rsid w:val="0008524F"/>
    <w:rsid w:val="000B18E9"/>
    <w:rsid w:val="001E54A6"/>
    <w:rsid w:val="003B1847"/>
    <w:rsid w:val="003B4045"/>
    <w:rsid w:val="00460091"/>
    <w:rsid w:val="006B77E9"/>
    <w:rsid w:val="006C797A"/>
    <w:rsid w:val="007A4F7A"/>
    <w:rsid w:val="007F369E"/>
    <w:rsid w:val="00800423"/>
    <w:rsid w:val="009E4BC9"/>
    <w:rsid w:val="00A3730D"/>
    <w:rsid w:val="00C86805"/>
    <w:rsid w:val="00D458D0"/>
    <w:rsid w:val="00FB0F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62393"/>
  <w15:chartTrackingRefBased/>
  <w15:docId w15:val="{AF50EEDA-0BA1-4144-BF1B-94D63E5D8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ucida Fax" w:eastAsiaTheme="minorHAnsi" w:hAnsi="Lucida Fax" w:cstheme="minorBidi"/>
        <w:sz w:val="18"/>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A4F7A"/>
    <w:pPr>
      <w:spacing w:after="0" w:line="280" w:lineRule="exact"/>
    </w:pPr>
    <w:rPr>
      <w:rFonts w:eastAsia="Calibri" w:cs="Times New Roman"/>
      <w:szCs w:val="18"/>
      <w:lang w:val="nl-NL"/>
    </w:rPr>
  </w:style>
  <w:style w:type="paragraph" w:styleId="Kop3">
    <w:name w:val="heading 3"/>
    <w:basedOn w:val="Standaard"/>
    <w:next w:val="Standaard"/>
    <w:link w:val="Kop3Char"/>
    <w:uiPriority w:val="9"/>
    <w:unhideWhenUsed/>
    <w:qFormat/>
    <w:rsid w:val="007A4F7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7A4F7A"/>
    <w:rPr>
      <w:rFonts w:asciiTheme="majorHAnsi" w:eastAsiaTheme="majorEastAsia" w:hAnsiTheme="majorHAnsi" w:cstheme="majorBidi"/>
      <w:color w:val="1F3763" w:themeColor="accent1" w:themeShade="7F"/>
      <w:sz w:val="24"/>
      <w:szCs w:val="24"/>
      <w:lang w:val="nl-NL"/>
    </w:rPr>
  </w:style>
  <w:style w:type="paragraph" w:styleId="Voetnoottekst">
    <w:name w:val="footnote text"/>
    <w:basedOn w:val="Standaard"/>
    <w:link w:val="VoetnoottekstChar"/>
    <w:rsid w:val="007A4F7A"/>
    <w:pPr>
      <w:spacing w:line="240" w:lineRule="auto"/>
    </w:pPr>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rsid w:val="007A4F7A"/>
    <w:rPr>
      <w:rFonts w:ascii="Times New Roman" w:eastAsia="Times New Roman" w:hAnsi="Times New Roman" w:cs="Times New Roman"/>
      <w:sz w:val="20"/>
      <w:szCs w:val="20"/>
      <w:lang w:val="nl-NL" w:eastAsia="nl-NL"/>
    </w:rPr>
  </w:style>
  <w:style w:type="character" w:styleId="Voetnootmarkering">
    <w:name w:val="footnote reference"/>
    <w:semiHidden/>
    <w:rsid w:val="007A4F7A"/>
    <w:rPr>
      <w:vertAlign w:val="superscript"/>
    </w:rPr>
  </w:style>
  <w:style w:type="paragraph" w:styleId="Tekstopmerking">
    <w:name w:val="annotation text"/>
    <w:basedOn w:val="Standaard"/>
    <w:link w:val="TekstopmerkingChar"/>
    <w:uiPriority w:val="99"/>
    <w:rsid w:val="007A4F7A"/>
    <w:pPr>
      <w:widowControl w:val="0"/>
      <w:autoSpaceDE w:val="0"/>
      <w:autoSpaceDN w:val="0"/>
      <w:spacing w:line="240" w:lineRule="auto"/>
    </w:pPr>
    <w:rPr>
      <w:rFonts w:ascii="Times New Roman" w:eastAsia="Times New Roman" w:hAnsi="Times New Roman"/>
      <w:sz w:val="24"/>
      <w:szCs w:val="24"/>
      <w:lang w:val="fr-FR" w:eastAsia="fr-FR"/>
    </w:rPr>
  </w:style>
  <w:style w:type="character" w:customStyle="1" w:styleId="TekstopmerkingChar">
    <w:name w:val="Tekst opmerking Char"/>
    <w:basedOn w:val="Standaardalinea-lettertype"/>
    <w:link w:val="Tekstopmerking"/>
    <w:uiPriority w:val="99"/>
    <w:rsid w:val="007A4F7A"/>
    <w:rPr>
      <w:rFonts w:ascii="Times New Roman" w:eastAsia="Times New Roman" w:hAnsi="Times New Roman" w:cs="Times New Roman"/>
      <w:sz w:val="24"/>
      <w:szCs w:val="24"/>
      <w:lang w:val="fr-FR" w:eastAsia="fr-FR"/>
    </w:rPr>
  </w:style>
  <w:style w:type="paragraph" w:styleId="Koptekst">
    <w:name w:val="header"/>
    <w:basedOn w:val="Standaard"/>
    <w:link w:val="KoptekstChar"/>
    <w:uiPriority w:val="99"/>
    <w:unhideWhenUsed/>
    <w:rsid w:val="007A4F7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A4F7A"/>
    <w:rPr>
      <w:rFonts w:eastAsia="Calibri" w:cs="Times New Roman"/>
      <w:szCs w:val="18"/>
      <w:lang w:val="nl-NL"/>
    </w:rPr>
  </w:style>
  <w:style w:type="paragraph" w:styleId="Voettekst">
    <w:name w:val="footer"/>
    <w:basedOn w:val="Standaard"/>
    <w:link w:val="VoettekstChar"/>
    <w:uiPriority w:val="99"/>
    <w:unhideWhenUsed/>
    <w:rsid w:val="007A4F7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A4F7A"/>
    <w:rPr>
      <w:rFonts w:eastAsia="Calibri" w:cs="Times New Roman"/>
      <w:szCs w:val="18"/>
      <w:lang w:val="nl-NL"/>
    </w:rPr>
  </w:style>
  <w:style w:type="table" w:styleId="Tabelraster">
    <w:name w:val="Table Grid"/>
    <w:basedOn w:val="Standaardtabel"/>
    <w:uiPriority w:val="59"/>
    <w:rsid w:val="007A4F7A"/>
    <w:pPr>
      <w:spacing w:after="0" w:line="240" w:lineRule="auto"/>
    </w:pPr>
    <w:rPr>
      <w:rFonts w:eastAsia="Calibri" w:cs="Times New Roman"/>
      <w:szCs w:val="18"/>
      <w:lang w:val="nl-NL"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jstalinea">
    <w:name w:val="List Paragraph"/>
    <w:basedOn w:val="Standaard"/>
    <w:uiPriority w:val="34"/>
    <w:qFormat/>
    <w:rsid w:val="00FB0F9C"/>
    <w:pPr>
      <w:spacing w:after="200" w:line="240" w:lineRule="auto"/>
      <w:ind w:left="720"/>
      <w:contextualSpacing/>
    </w:pPr>
    <w:rPr>
      <w:rFonts w:ascii="Calibri" w:hAnsi="Calibri"/>
      <w:sz w:val="22"/>
      <w:szCs w:val="2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1116</Words>
  <Characters>6138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Van Cauwenberge</dc:creator>
  <cp:keywords/>
  <dc:description/>
  <cp:lastModifiedBy>Nina Van Cauwenberge</cp:lastModifiedBy>
  <cp:revision>3</cp:revision>
  <dcterms:created xsi:type="dcterms:W3CDTF">2018-10-10T13:44:00Z</dcterms:created>
  <dcterms:modified xsi:type="dcterms:W3CDTF">2018-10-10T13:51:00Z</dcterms:modified>
</cp:coreProperties>
</file>