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928F" w14:textId="67D33C69" w:rsidR="00FD0A26" w:rsidRPr="00B4351F" w:rsidRDefault="0004504D" w:rsidP="00CE37C4">
      <w:pPr>
        <w:jc w:val="center"/>
        <w:rPr>
          <w:b/>
          <w:bCs/>
        </w:rPr>
      </w:pPr>
      <w:r w:rsidRPr="00B4351F">
        <w:rPr>
          <w:b/>
          <w:bCs/>
        </w:rPr>
        <w:t xml:space="preserve">Draft </w:t>
      </w:r>
      <w:r w:rsidR="005C4A43" w:rsidRPr="00B4351F">
        <w:rPr>
          <w:b/>
          <w:bCs/>
        </w:rPr>
        <w:t xml:space="preserve">CCBE </w:t>
      </w:r>
      <w:r w:rsidR="00961561" w:rsidRPr="00B4351F">
        <w:rPr>
          <w:b/>
          <w:bCs/>
        </w:rPr>
        <w:t>Guideline</w:t>
      </w:r>
      <w:r w:rsidR="000E1464" w:rsidRPr="00B4351F">
        <w:rPr>
          <w:b/>
          <w:bCs/>
        </w:rPr>
        <w:t>s</w:t>
      </w:r>
      <w:r w:rsidR="002F231A" w:rsidRPr="00B4351F">
        <w:rPr>
          <w:b/>
          <w:bCs/>
        </w:rPr>
        <w:t xml:space="preserve"> for a</w:t>
      </w:r>
    </w:p>
    <w:p w14:paraId="637D3599" w14:textId="24982FA1" w:rsidR="007D60AA" w:rsidRPr="00B4351F" w:rsidRDefault="000E1464" w:rsidP="00CE37C4">
      <w:pPr>
        <w:jc w:val="center"/>
        <w:rPr>
          <w:b/>
          <w:bCs/>
        </w:rPr>
      </w:pPr>
      <w:r w:rsidRPr="00B4351F">
        <w:rPr>
          <w:b/>
          <w:bCs/>
        </w:rPr>
        <w:t xml:space="preserve">Model </w:t>
      </w:r>
      <w:r w:rsidR="005C4A43" w:rsidRPr="00B4351F">
        <w:rPr>
          <w:b/>
          <w:bCs/>
        </w:rPr>
        <w:t xml:space="preserve">Foreign </w:t>
      </w:r>
      <w:r w:rsidR="002468BC" w:rsidRPr="00B4351F">
        <w:rPr>
          <w:b/>
          <w:bCs/>
        </w:rPr>
        <w:t>Legal Consultant</w:t>
      </w:r>
      <w:r w:rsidR="00FD0A26" w:rsidRPr="00B4351F">
        <w:rPr>
          <w:b/>
          <w:bCs/>
        </w:rPr>
        <w:t xml:space="preserve"> (</w:t>
      </w:r>
      <w:r w:rsidR="005C4A43" w:rsidRPr="00B4351F">
        <w:rPr>
          <w:b/>
          <w:bCs/>
        </w:rPr>
        <w:t>Status</w:t>
      </w:r>
      <w:r w:rsidR="00FD0A26" w:rsidRPr="00B4351F">
        <w:rPr>
          <w:b/>
          <w:bCs/>
        </w:rPr>
        <w:t>)</w:t>
      </w:r>
    </w:p>
    <w:p w14:paraId="72A22941" w14:textId="5A46D9CE" w:rsidR="001136B4" w:rsidRPr="00B4351F" w:rsidRDefault="001136B4" w:rsidP="000E2A3C">
      <w:pPr>
        <w:jc w:val="both"/>
        <w:rPr>
          <w:i/>
          <w:iCs/>
        </w:rPr>
      </w:pPr>
    </w:p>
    <w:p w14:paraId="6B1EA7E6" w14:textId="77777777" w:rsidR="004F6747" w:rsidRPr="00B4351F" w:rsidRDefault="004F6747" w:rsidP="000E2A3C">
      <w:pPr>
        <w:jc w:val="both"/>
        <w:rPr>
          <w:i/>
          <w:iCs/>
        </w:rPr>
      </w:pPr>
    </w:p>
    <w:p w14:paraId="371C5868" w14:textId="265929BF" w:rsidR="00CF0AA5" w:rsidRPr="00B4351F" w:rsidRDefault="00CF0AA5" w:rsidP="00522652">
      <w:pPr>
        <w:pBdr>
          <w:top w:val="single" w:sz="4" w:space="1" w:color="auto"/>
          <w:left w:val="single" w:sz="4" w:space="4" w:color="auto"/>
          <w:bottom w:val="single" w:sz="4" w:space="1" w:color="auto"/>
          <w:right w:val="single" w:sz="4" w:space="4" w:color="auto"/>
        </w:pBdr>
        <w:jc w:val="center"/>
        <w:rPr>
          <w:i/>
          <w:iCs/>
        </w:rPr>
      </w:pPr>
      <w:r w:rsidRPr="00B4351F">
        <w:rPr>
          <w:b/>
          <w:bCs/>
        </w:rPr>
        <w:t>Executive summary</w:t>
      </w:r>
    </w:p>
    <w:p w14:paraId="78653887" w14:textId="34BCD50B" w:rsidR="00CF0AA5" w:rsidRPr="00B4351F" w:rsidRDefault="000D1FC7" w:rsidP="00522652">
      <w:pPr>
        <w:pStyle w:val="Normaalweb"/>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2"/>
          <w:szCs w:val="22"/>
          <w:lang w:val="en-GB"/>
        </w:rPr>
      </w:pPr>
      <w:r w:rsidRPr="00B4351F">
        <w:rPr>
          <w:rFonts w:asciiTheme="minorHAnsi" w:hAnsiTheme="minorHAnsi" w:cstheme="minorHAnsi"/>
          <w:sz w:val="22"/>
          <w:szCs w:val="22"/>
          <w:lang w:val="en-GB" w:eastAsia="en-US"/>
        </w:rPr>
        <w:t>T</w:t>
      </w:r>
      <w:r w:rsidR="00CF0AA5" w:rsidRPr="00B4351F">
        <w:rPr>
          <w:rFonts w:asciiTheme="minorHAnsi" w:hAnsiTheme="minorHAnsi" w:cstheme="minorHAnsi"/>
          <w:sz w:val="22"/>
          <w:szCs w:val="22"/>
          <w:lang w:val="en-GB" w:eastAsia="en-US"/>
        </w:rPr>
        <w:t xml:space="preserve">hese non-binding Guidelines </w:t>
      </w:r>
      <w:r w:rsidRPr="00B4351F">
        <w:rPr>
          <w:rFonts w:asciiTheme="minorHAnsi" w:hAnsiTheme="minorHAnsi" w:cstheme="minorHAnsi"/>
          <w:sz w:val="22"/>
          <w:szCs w:val="22"/>
          <w:lang w:val="en-GB" w:eastAsia="en-US"/>
        </w:rPr>
        <w:t xml:space="preserve">describe </w:t>
      </w:r>
      <w:r w:rsidR="00CF0AA5" w:rsidRPr="00B4351F">
        <w:rPr>
          <w:rFonts w:asciiTheme="minorHAnsi" w:hAnsiTheme="minorHAnsi" w:cstheme="minorHAnsi"/>
          <w:sz w:val="22"/>
          <w:szCs w:val="22"/>
          <w:lang w:val="en-GB" w:eastAsia="en-US"/>
        </w:rPr>
        <w:t>a</w:t>
      </w:r>
      <w:r w:rsidRPr="00B4351F">
        <w:rPr>
          <w:rFonts w:asciiTheme="minorHAnsi" w:hAnsiTheme="minorHAnsi" w:cstheme="minorHAnsi"/>
          <w:sz w:val="22"/>
          <w:szCs w:val="22"/>
          <w:lang w:val="en-GB" w:eastAsia="en-US"/>
        </w:rPr>
        <w:t xml:space="preserve"> </w:t>
      </w:r>
      <w:r w:rsidR="00CF0AA5" w:rsidRPr="00B4351F">
        <w:rPr>
          <w:rFonts w:asciiTheme="minorHAnsi" w:hAnsiTheme="minorHAnsi" w:cstheme="minorHAnsi"/>
          <w:sz w:val="22"/>
          <w:szCs w:val="22"/>
          <w:lang w:val="en-GB" w:eastAsia="en-US"/>
        </w:rPr>
        <w:t>Model Foreign Legal Consultant Status</w:t>
      </w:r>
      <w:r w:rsidRPr="00B4351F">
        <w:rPr>
          <w:rFonts w:asciiTheme="minorHAnsi" w:hAnsiTheme="minorHAnsi" w:cstheme="minorHAnsi"/>
          <w:sz w:val="22"/>
          <w:szCs w:val="22"/>
          <w:lang w:val="en-GB" w:eastAsia="en-US"/>
        </w:rPr>
        <w:t>,</w:t>
      </w:r>
      <w:r w:rsidR="00CF0AA5" w:rsidRPr="00B4351F">
        <w:rPr>
          <w:rFonts w:asciiTheme="minorHAnsi" w:hAnsiTheme="minorHAnsi" w:cstheme="minorHAnsi"/>
          <w:sz w:val="22"/>
          <w:szCs w:val="22"/>
          <w:lang w:val="en-GB" w:eastAsia="en-US"/>
        </w:rPr>
        <w:t xml:space="preserve"> </w:t>
      </w:r>
      <w:r w:rsidRPr="00B4351F">
        <w:rPr>
          <w:rFonts w:asciiTheme="minorHAnsi" w:hAnsiTheme="minorHAnsi" w:cstheme="minorHAnsi"/>
          <w:sz w:val="22"/>
          <w:szCs w:val="22"/>
          <w:lang w:val="en-GB" w:eastAsia="en-US"/>
        </w:rPr>
        <w:t>including</w:t>
      </w:r>
      <w:r w:rsidR="00CF0AA5" w:rsidRPr="00B4351F">
        <w:rPr>
          <w:rFonts w:asciiTheme="minorHAnsi" w:hAnsiTheme="minorHAnsi" w:cstheme="minorHAnsi"/>
          <w:sz w:val="22"/>
          <w:szCs w:val="22"/>
          <w:lang w:val="en-GB" w:eastAsia="en-US"/>
        </w:rPr>
        <w:t xml:space="preserve"> conditions to obtain</w:t>
      </w:r>
      <w:r w:rsidRPr="00B4351F">
        <w:rPr>
          <w:rFonts w:asciiTheme="minorHAnsi" w:hAnsiTheme="minorHAnsi" w:cstheme="minorHAnsi"/>
          <w:sz w:val="22"/>
          <w:szCs w:val="22"/>
          <w:lang w:val="en-GB" w:eastAsia="en-US"/>
        </w:rPr>
        <w:t xml:space="preserve"> a</w:t>
      </w:r>
      <w:r w:rsidR="00CF0AA5" w:rsidRPr="00B4351F">
        <w:rPr>
          <w:rFonts w:asciiTheme="minorHAnsi" w:hAnsiTheme="minorHAnsi" w:cstheme="minorHAnsi"/>
          <w:sz w:val="22"/>
          <w:szCs w:val="22"/>
          <w:lang w:val="en-GB" w:eastAsia="en-US"/>
        </w:rPr>
        <w:t xml:space="preserve"> licence and a definition of the legal practice that </w:t>
      </w:r>
      <w:r w:rsidR="00BD5B9C" w:rsidRPr="00B4351F">
        <w:rPr>
          <w:rFonts w:asciiTheme="minorHAnsi" w:hAnsiTheme="minorHAnsi" w:cstheme="minorHAnsi"/>
          <w:sz w:val="22"/>
          <w:szCs w:val="22"/>
          <w:lang w:val="en-GB" w:eastAsia="en-US"/>
        </w:rPr>
        <w:t>t</w:t>
      </w:r>
      <w:r w:rsidR="00CF0AA5" w:rsidRPr="00B4351F">
        <w:rPr>
          <w:rFonts w:asciiTheme="minorHAnsi" w:hAnsiTheme="minorHAnsi" w:cstheme="minorHAnsi"/>
          <w:sz w:val="22"/>
          <w:szCs w:val="22"/>
          <w:lang w:val="en-GB" w:eastAsia="en-US"/>
        </w:rPr>
        <w:t>hird</w:t>
      </w:r>
      <w:r w:rsidR="00BD5B9C" w:rsidRPr="00B4351F">
        <w:rPr>
          <w:rFonts w:asciiTheme="minorHAnsi" w:hAnsiTheme="minorHAnsi" w:cstheme="minorHAnsi"/>
          <w:sz w:val="22"/>
          <w:szCs w:val="22"/>
          <w:lang w:val="en-GB" w:eastAsia="en-US"/>
        </w:rPr>
        <w:t>-c</w:t>
      </w:r>
      <w:r w:rsidR="00CF0AA5" w:rsidRPr="00B4351F">
        <w:rPr>
          <w:rFonts w:asciiTheme="minorHAnsi" w:hAnsiTheme="minorHAnsi" w:cstheme="minorHAnsi"/>
          <w:sz w:val="22"/>
          <w:szCs w:val="22"/>
          <w:lang w:val="en-GB" w:eastAsia="en-US"/>
        </w:rPr>
        <w:t xml:space="preserve">ountry </w:t>
      </w:r>
      <w:r w:rsidR="00BD5B9C" w:rsidRPr="00B4351F">
        <w:rPr>
          <w:rFonts w:asciiTheme="minorHAnsi" w:hAnsiTheme="minorHAnsi" w:cstheme="minorHAnsi"/>
          <w:sz w:val="22"/>
          <w:szCs w:val="22"/>
          <w:lang w:val="en-GB" w:eastAsia="en-US"/>
        </w:rPr>
        <w:t>l</w:t>
      </w:r>
      <w:r w:rsidR="00CF0AA5" w:rsidRPr="00B4351F">
        <w:rPr>
          <w:rFonts w:asciiTheme="minorHAnsi" w:hAnsiTheme="minorHAnsi" w:cstheme="minorHAnsi"/>
          <w:sz w:val="22"/>
          <w:szCs w:val="22"/>
          <w:lang w:val="en-GB" w:eastAsia="en-US"/>
        </w:rPr>
        <w:t>awyers might perform in a CCBE Member State.</w:t>
      </w:r>
      <w:r w:rsidR="00CF0AA5" w:rsidRPr="00B4351F">
        <w:rPr>
          <w:rFonts w:asciiTheme="minorHAnsi" w:hAnsiTheme="minorHAnsi" w:cstheme="minorHAnsi"/>
          <w:sz w:val="22"/>
          <w:szCs w:val="22"/>
          <w:lang w:val="en-GB"/>
        </w:rPr>
        <w:t xml:space="preserve"> The guidelines are intended to provide </w:t>
      </w:r>
      <w:r w:rsidR="009507EC" w:rsidRPr="00B4351F">
        <w:rPr>
          <w:rFonts w:asciiTheme="minorHAnsi" w:hAnsiTheme="minorHAnsi" w:cstheme="minorHAnsi"/>
          <w:sz w:val="22"/>
          <w:szCs w:val="22"/>
          <w:lang w:val="en-GB"/>
        </w:rPr>
        <w:t xml:space="preserve">technical assistance regarding </w:t>
      </w:r>
      <w:r w:rsidR="00CF0AA5" w:rsidRPr="00B4351F">
        <w:rPr>
          <w:rFonts w:asciiTheme="minorHAnsi" w:hAnsiTheme="minorHAnsi" w:cstheme="minorHAnsi"/>
          <w:sz w:val="22"/>
          <w:szCs w:val="22"/>
          <w:lang w:val="en-GB"/>
        </w:rPr>
        <w:t xml:space="preserve">certain questions that may be considered useful by national </w:t>
      </w:r>
      <w:r w:rsidR="00340E9F" w:rsidRPr="00B4351F">
        <w:rPr>
          <w:rFonts w:asciiTheme="minorHAnsi" w:hAnsiTheme="minorHAnsi" w:cstheme="minorHAnsi"/>
          <w:sz w:val="22"/>
          <w:szCs w:val="22"/>
          <w:lang w:val="en-GB"/>
        </w:rPr>
        <w:t xml:space="preserve">regulators and </w:t>
      </w:r>
      <w:r w:rsidR="00CF0AA5" w:rsidRPr="00B4351F">
        <w:rPr>
          <w:rFonts w:asciiTheme="minorHAnsi" w:hAnsiTheme="minorHAnsi" w:cstheme="minorHAnsi"/>
          <w:sz w:val="22"/>
          <w:szCs w:val="22"/>
          <w:lang w:val="en-GB"/>
        </w:rPr>
        <w:t xml:space="preserve">legislators when defining such status in their respective jurisdictions. </w:t>
      </w:r>
      <w:r w:rsidR="00EA18B5" w:rsidRPr="00B4351F">
        <w:rPr>
          <w:rFonts w:asciiTheme="minorHAnsi" w:hAnsiTheme="minorHAnsi" w:cstheme="minorHAnsi"/>
          <w:sz w:val="22"/>
          <w:szCs w:val="22"/>
          <w:lang w:val="en-GB"/>
        </w:rPr>
        <w:t>The document is divided into three parts dealing with the conditions for obtaining a licence (Part I), deontology and discipline (Part II), and the scope of practice (Part III).</w:t>
      </w:r>
    </w:p>
    <w:p w14:paraId="7F7D21D3" w14:textId="2D15A36C" w:rsidR="00CD70B6" w:rsidRPr="00B4351F" w:rsidRDefault="00CD70B6" w:rsidP="000E2A3C">
      <w:pPr>
        <w:jc w:val="both"/>
      </w:pPr>
    </w:p>
    <w:p w14:paraId="322B2434" w14:textId="77777777" w:rsidR="0061334C" w:rsidRPr="00B4351F" w:rsidRDefault="0061334C" w:rsidP="000E2A3C">
      <w:pPr>
        <w:jc w:val="both"/>
      </w:pPr>
    </w:p>
    <w:p w14:paraId="31CF4530" w14:textId="63AFD2D6" w:rsidR="00CD70B6" w:rsidRPr="00B4351F" w:rsidRDefault="0095611C" w:rsidP="0004656B">
      <w:pPr>
        <w:tabs>
          <w:tab w:val="left" w:pos="6273"/>
        </w:tabs>
        <w:jc w:val="both"/>
        <w:rPr>
          <w:b/>
          <w:bCs/>
        </w:rPr>
      </w:pPr>
      <w:r w:rsidRPr="00B4351F">
        <w:rPr>
          <w:b/>
          <w:bCs/>
        </w:rPr>
        <w:t>Introduction</w:t>
      </w:r>
      <w:r w:rsidR="00D50412" w:rsidRPr="00B4351F">
        <w:rPr>
          <w:b/>
          <w:bCs/>
        </w:rPr>
        <w:tab/>
      </w:r>
    </w:p>
    <w:p w14:paraId="7C6D2EC7" w14:textId="3163A36C" w:rsidR="00961561" w:rsidRPr="00B4351F" w:rsidRDefault="00961561">
      <w:pPr>
        <w:jc w:val="both"/>
      </w:pPr>
      <w:r w:rsidRPr="00B4351F">
        <w:t xml:space="preserve">The CCBE, while acknowledging that the competence to define the legal status of </w:t>
      </w:r>
      <w:r w:rsidR="00CF0AA5" w:rsidRPr="00B4351F">
        <w:t>t</w:t>
      </w:r>
      <w:r w:rsidRPr="00B4351F">
        <w:t>hird-</w:t>
      </w:r>
      <w:r w:rsidR="00CF0AA5" w:rsidRPr="00B4351F">
        <w:t>c</w:t>
      </w:r>
      <w:r w:rsidRPr="00B4351F">
        <w:t xml:space="preserve">ountry lawyers is national, considers that a certain level of </w:t>
      </w:r>
      <w:r w:rsidR="00671B9D" w:rsidRPr="00B4351F">
        <w:t>compatibility</w:t>
      </w:r>
      <w:r w:rsidRPr="00B4351F">
        <w:t xml:space="preserve"> of national legislations on the treatment of third-country lawyers </w:t>
      </w:r>
      <w:r w:rsidR="000D1FC7" w:rsidRPr="00B4351F">
        <w:t>can be of interest</w:t>
      </w:r>
      <w:r w:rsidRPr="00B4351F">
        <w:t xml:space="preserve">. This </w:t>
      </w:r>
      <w:r w:rsidR="00671B9D" w:rsidRPr="00B4351F">
        <w:t>common ground</w:t>
      </w:r>
      <w:r w:rsidRPr="00B4351F">
        <w:t xml:space="preserve"> should be limited to establishing essential elements relating to the international provision of legal services and where a lawyer from a third</w:t>
      </w:r>
      <w:r w:rsidR="00CF0AA5" w:rsidRPr="00B4351F">
        <w:t xml:space="preserve"> </w:t>
      </w:r>
      <w:r w:rsidRPr="00B4351F">
        <w:t>country wishes to establish him</w:t>
      </w:r>
      <w:r w:rsidR="00CF0AA5" w:rsidRPr="00B4351F">
        <w:t>/her</w:t>
      </w:r>
      <w:r w:rsidRPr="00B4351F">
        <w:t>self in a</w:t>
      </w:r>
      <w:r w:rsidR="00671B9D" w:rsidRPr="00B4351F">
        <w:t xml:space="preserve"> CCBE</w:t>
      </w:r>
      <w:r w:rsidRPr="00B4351F">
        <w:t xml:space="preserve"> Member State.  </w:t>
      </w:r>
    </w:p>
    <w:p w14:paraId="187B1528" w14:textId="0C6A611B" w:rsidR="002F231A" w:rsidRPr="00B4351F" w:rsidRDefault="002F231A" w:rsidP="002F231A">
      <w:pPr>
        <w:jc w:val="both"/>
        <w:rPr>
          <w:strike/>
        </w:rPr>
      </w:pPr>
      <w:r w:rsidRPr="00B4351F">
        <w:t xml:space="preserve">These guidelines aim at providing technical aid to the CCBE members while respecting national competence in the field of </w:t>
      </w:r>
      <w:r w:rsidR="00CF0AA5" w:rsidRPr="00B4351F">
        <w:t>definition of the legal status of third-country lawyers</w:t>
      </w:r>
      <w:r w:rsidR="007A2E99" w:rsidRPr="00B4351F">
        <w:t>. Also, any regulation would need to be implemented with respect to the applicable</w:t>
      </w:r>
      <w:r w:rsidRPr="00B4351F">
        <w:t xml:space="preserve"> </w:t>
      </w:r>
      <w:r w:rsidR="00CF0AA5" w:rsidRPr="00B4351F">
        <w:t xml:space="preserve">rules </w:t>
      </w:r>
      <w:r w:rsidR="007A2E99" w:rsidRPr="00B4351F">
        <w:t>of</w:t>
      </w:r>
      <w:r w:rsidR="00CF0AA5" w:rsidRPr="00B4351F">
        <w:t xml:space="preserve"> </w:t>
      </w:r>
      <w:r w:rsidR="000D1FC7" w:rsidRPr="00B4351F">
        <w:t xml:space="preserve">the </w:t>
      </w:r>
      <w:r w:rsidR="00CF0AA5" w:rsidRPr="00B4351F">
        <w:t>General Agreement on Trade in Services (GATS)</w:t>
      </w:r>
      <w:r w:rsidRPr="00B4351F">
        <w:t xml:space="preserve">. </w:t>
      </w:r>
      <w:r w:rsidR="00CF0AA5" w:rsidRPr="00B4351F">
        <w:t>The document</w:t>
      </w:r>
      <w:r w:rsidRPr="00B4351F">
        <w:t xml:space="preserve"> takes into account </w:t>
      </w:r>
      <w:r w:rsidR="002024DE" w:rsidRPr="00B4351F">
        <w:t xml:space="preserve">the fact </w:t>
      </w:r>
      <w:r w:rsidRPr="00B4351F">
        <w:t>that the situation in every country is different</w:t>
      </w:r>
      <w:r w:rsidR="00912F35" w:rsidRPr="00B4351F">
        <w:t xml:space="preserve"> and</w:t>
      </w:r>
      <w:r w:rsidRPr="00B4351F">
        <w:t xml:space="preserve"> recognise</w:t>
      </w:r>
      <w:r w:rsidR="00CF0AA5" w:rsidRPr="00B4351F">
        <w:t>s</w:t>
      </w:r>
      <w:r w:rsidRPr="00B4351F">
        <w:t xml:space="preserve"> that </w:t>
      </w:r>
      <w:r w:rsidR="009507EC" w:rsidRPr="00B4351F">
        <w:t xml:space="preserve">the suggested </w:t>
      </w:r>
      <w:r w:rsidR="00912F35" w:rsidRPr="00B4351F">
        <w:t>rules can be interpreted in a flexible manner and in order</w:t>
      </w:r>
      <w:r w:rsidRPr="00B4351F">
        <w:t xml:space="preserve"> to integrate rules into their </w:t>
      </w:r>
      <w:r w:rsidR="00912F35" w:rsidRPr="00B4351F">
        <w:t xml:space="preserve">national </w:t>
      </w:r>
      <w:r w:rsidRPr="00B4351F">
        <w:t>systems.</w:t>
      </w:r>
    </w:p>
    <w:p w14:paraId="746056BD" w14:textId="7C68F8E0" w:rsidR="004E100F" w:rsidRPr="00B4351F" w:rsidRDefault="00961561" w:rsidP="00CE37C4">
      <w:pPr>
        <w:jc w:val="both"/>
      </w:pPr>
      <w:r w:rsidRPr="00B4351F">
        <w:t xml:space="preserve">Accordingly, </w:t>
      </w:r>
      <w:bookmarkStart w:id="0" w:name="_Hlk118799403"/>
      <w:r w:rsidR="00AB0BDE" w:rsidRPr="00B4351F">
        <w:t xml:space="preserve">starting from the GATS principles, </w:t>
      </w:r>
      <w:r w:rsidR="004E100F" w:rsidRPr="00B4351F">
        <w:t>the CCBE</w:t>
      </w:r>
      <w:r w:rsidR="00476BC0" w:rsidRPr="00B4351F">
        <w:t xml:space="preserve"> has drafted th</w:t>
      </w:r>
      <w:r w:rsidR="00FD0A26" w:rsidRPr="00B4351F">
        <w:t>ese</w:t>
      </w:r>
      <w:r w:rsidR="00476BC0" w:rsidRPr="00B4351F">
        <w:t xml:space="preserve"> </w:t>
      </w:r>
      <w:r w:rsidR="00671B9D" w:rsidRPr="00B4351F">
        <w:t xml:space="preserve">non-binding </w:t>
      </w:r>
      <w:r w:rsidR="00476BC0" w:rsidRPr="00B4351F">
        <w:t>Guideline</w:t>
      </w:r>
      <w:r w:rsidR="00FD0A26" w:rsidRPr="00B4351F">
        <w:t>s</w:t>
      </w:r>
      <w:r w:rsidR="00476BC0" w:rsidRPr="00B4351F">
        <w:t xml:space="preserve"> establishing a Model Foreign Legal Consultant (FLC) </w:t>
      </w:r>
      <w:r w:rsidR="000E1464" w:rsidRPr="00B4351F">
        <w:t>S</w:t>
      </w:r>
      <w:r w:rsidR="00476BC0" w:rsidRPr="00B4351F">
        <w:t xml:space="preserve">tatus </w:t>
      </w:r>
      <w:r w:rsidR="00FD0A26" w:rsidRPr="00B4351F">
        <w:t xml:space="preserve">which </w:t>
      </w:r>
      <w:r w:rsidR="007A2E99" w:rsidRPr="00B4351F">
        <w:t xml:space="preserve">includes </w:t>
      </w:r>
      <w:r w:rsidR="00FD0A26" w:rsidRPr="00B4351F">
        <w:t xml:space="preserve">conditions to obtain the licence and </w:t>
      </w:r>
      <w:r w:rsidR="00476BC0" w:rsidRPr="00B4351F">
        <w:t xml:space="preserve">a definition of the legal practice that </w:t>
      </w:r>
      <w:r w:rsidR="000C7EE9" w:rsidRPr="00B4351F">
        <w:t>t</w:t>
      </w:r>
      <w:r w:rsidR="00FD0A26" w:rsidRPr="00B4351F">
        <w:t>hird</w:t>
      </w:r>
      <w:r w:rsidR="000C7EE9" w:rsidRPr="00B4351F">
        <w:t>-c</w:t>
      </w:r>
      <w:r w:rsidR="00FD0A26" w:rsidRPr="00B4351F">
        <w:t xml:space="preserve">ountry </w:t>
      </w:r>
      <w:r w:rsidR="000C7EE9" w:rsidRPr="00B4351F">
        <w:t>l</w:t>
      </w:r>
      <w:r w:rsidR="00476BC0" w:rsidRPr="00B4351F">
        <w:t>awyer</w:t>
      </w:r>
      <w:r w:rsidR="00FD0A26" w:rsidRPr="00B4351F">
        <w:t>s</w:t>
      </w:r>
      <w:r w:rsidR="00476BC0" w:rsidRPr="00B4351F">
        <w:t xml:space="preserve"> might perform in a </w:t>
      </w:r>
      <w:r w:rsidR="00366A6B" w:rsidRPr="00B4351F">
        <w:t>CCBE</w:t>
      </w:r>
      <w:r w:rsidR="00476BC0" w:rsidRPr="00B4351F">
        <w:t xml:space="preserve"> Member State</w:t>
      </w:r>
      <w:r w:rsidR="000E1464" w:rsidRPr="00B4351F">
        <w:t>.</w:t>
      </w:r>
    </w:p>
    <w:bookmarkEnd w:id="0"/>
    <w:p w14:paraId="2A2988D4" w14:textId="77777777" w:rsidR="001704D3" w:rsidRPr="00B4351F" w:rsidRDefault="001704D3">
      <w:pPr>
        <w:jc w:val="both"/>
      </w:pPr>
    </w:p>
    <w:p w14:paraId="2DC42EDF" w14:textId="77777777" w:rsidR="004F6747" w:rsidRPr="00B4351F" w:rsidRDefault="004F6747">
      <w:pPr>
        <w:rPr>
          <w:b/>
          <w:bCs/>
          <w:iCs/>
        </w:rPr>
      </w:pPr>
      <w:r w:rsidRPr="00B4351F">
        <w:rPr>
          <w:b/>
          <w:bCs/>
          <w:iCs/>
        </w:rPr>
        <w:br w:type="page"/>
      </w:r>
    </w:p>
    <w:p w14:paraId="0AF8D3B3" w14:textId="677FD2BB" w:rsidR="0004656B" w:rsidRPr="00B4351F" w:rsidRDefault="0004656B" w:rsidP="00CE37C4">
      <w:pPr>
        <w:jc w:val="both"/>
        <w:rPr>
          <w:b/>
          <w:bCs/>
          <w:iCs/>
        </w:rPr>
      </w:pPr>
      <w:r w:rsidRPr="00B4351F">
        <w:rPr>
          <w:b/>
          <w:bCs/>
          <w:iCs/>
        </w:rPr>
        <w:lastRenderedPageBreak/>
        <w:t>Questions treated</w:t>
      </w:r>
    </w:p>
    <w:p w14:paraId="2D24D757" w14:textId="1DE48A70" w:rsidR="000E458C" w:rsidRPr="00B4351F" w:rsidRDefault="00737C17">
      <w:pPr>
        <w:jc w:val="both"/>
      </w:pPr>
      <w:bookmarkStart w:id="1" w:name="_Hlk118799481"/>
      <w:r w:rsidRPr="00B4351F">
        <w:t>T</w:t>
      </w:r>
      <w:r w:rsidR="000E458C" w:rsidRPr="00B4351F">
        <w:t>he guidelines are intended to provide clarification</w:t>
      </w:r>
      <w:r w:rsidR="004D74D2" w:rsidRPr="00B4351F">
        <w:t>s</w:t>
      </w:r>
      <w:r w:rsidR="000E458C" w:rsidRPr="00B4351F">
        <w:t xml:space="preserve"> </w:t>
      </w:r>
      <w:r w:rsidR="004D74D2" w:rsidRPr="00B4351F">
        <w:t>upon</w:t>
      </w:r>
      <w:r w:rsidR="000E458C" w:rsidRPr="00B4351F">
        <w:t xml:space="preserve"> certain questions that may be considered useful by national legislators when defining such status in their respective jurisdictions. Such questions are</w:t>
      </w:r>
      <w:r w:rsidR="004D74D2" w:rsidRPr="00B4351F">
        <w:t xml:space="preserve">: </w:t>
      </w:r>
    </w:p>
    <w:p w14:paraId="53EB861E" w14:textId="6D615EF0" w:rsidR="000E458C" w:rsidRPr="00B4351F" w:rsidRDefault="000E458C" w:rsidP="005768FC">
      <w:pPr>
        <w:pStyle w:val="Lijstalinea"/>
        <w:numPr>
          <w:ilvl w:val="0"/>
          <w:numId w:val="43"/>
        </w:numPr>
        <w:jc w:val="both"/>
        <w:rPr>
          <w:i/>
          <w:iCs/>
        </w:rPr>
      </w:pPr>
      <w:r w:rsidRPr="00B4351F">
        <w:rPr>
          <w:i/>
          <w:iCs/>
        </w:rPr>
        <w:t xml:space="preserve">What are the conditions for the recognition of </w:t>
      </w:r>
      <w:r w:rsidR="004D74D2" w:rsidRPr="00B4351F">
        <w:rPr>
          <w:i/>
          <w:iCs/>
        </w:rPr>
        <w:t xml:space="preserve">the </w:t>
      </w:r>
      <w:r w:rsidRPr="00B4351F">
        <w:rPr>
          <w:i/>
          <w:iCs/>
        </w:rPr>
        <w:t xml:space="preserve">qualification </w:t>
      </w:r>
      <w:r w:rsidR="004D74D2" w:rsidRPr="00B4351F">
        <w:rPr>
          <w:i/>
          <w:iCs/>
        </w:rPr>
        <w:t xml:space="preserve">obtained by a </w:t>
      </w:r>
      <w:r w:rsidR="00F43BA9" w:rsidRPr="00B4351F">
        <w:rPr>
          <w:i/>
          <w:iCs/>
        </w:rPr>
        <w:t>t</w:t>
      </w:r>
      <w:r w:rsidR="00FD0A26" w:rsidRPr="00B4351F">
        <w:rPr>
          <w:i/>
          <w:iCs/>
        </w:rPr>
        <w:t>hird</w:t>
      </w:r>
      <w:r w:rsidR="00F43BA9" w:rsidRPr="00B4351F">
        <w:rPr>
          <w:i/>
          <w:iCs/>
        </w:rPr>
        <w:t>-c</w:t>
      </w:r>
      <w:r w:rsidR="00FD0A26" w:rsidRPr="00B4351F">
        <w:rPr>
          <w:i/>
          <w:iCs/>
        </w:rPr>
        <w:t xml:space="preserve">ountry </w:t>
      </w:r>
      <w:r w:rsidR="00F43BA9" w:rsidRPr="00B4351F">
        <w:rPr>
          <w:i/>
          <w:iCs/>
        </w:rPr>
        <w:t>l</w:t>
      </w:r>
      <w:r w:rsidR="00FD0A26" w:rsidRPr="00B4351F">
        <w:rPr>
          <w:i/>
          <w:iCs/>
        </w:rPr>
        <w:t>awyer</w:t>
      </w:r>
      <w:r w:rsidRPr="00B4351F">
        <w:rPr>
          <w:i/>
          <w:iCs/>
        </w:rPr>
        <w:t>?</w:t>
      </w:r>
    </w:p>
    <w:p w14:paraId="0C226381" w14:textId="210DB482" w:rsidR="00FD0A26" w:rsidRPr="00B4351F" w:rsidRDefault="00FD0A26" w:rsidP="005768FC">
      <w:pPr>
        <w:pStyle w:val="Lijstalinea"/>
        <w:numPr>
          <w:ilvl w:val="0"/>
          <w:numId w:val="43"/>
        </w:numPr>
        <w:jc w:val="both"/>
        <w:rPr>
          <w:i/>
          <w:iCs/>
        </w:rPr>
      </w:pPr>
      <w:r w:rsidRPr="00B4351F">
        <w:rPr>
          <w:i/>
          <w:iCs/>
        </w:rPr>
        <w:t xml:space="preserve">What are the conditions for obtaining a </w:t>
      </w:r>
      <w:r w:rsidR="00F43BA9" w:rsidRPr="00B4351F">
        <w:rPr>
          <w:i/>
          <w:iCs/>
        </w:rPr>
        <w:t>l</w:t>
      </w:r>
      <w:r w:rsidRPr="00B4351F">
        <w:rPr>
          <w:i/>
          <w:iCs/>
        </w:rPr>
        <w:t xml:space="preserve">icence as </w:t>
      </w:r>
      <w:r w:rsidR="00F43BA9" w:rsidRPr="00B4351F">
        <w:rPr>
          <w:i/>
          <w:iCs/>
        </w:rPr>
        <w:t>t</w:t>
      </w:r>
      <w:r w:rsidRPr="00B4351F">
        <w:rPr>
          <w:i/>
          <w:iCs/>
        </w:rPr>
        <w:t>hird</w:t>
      </w:r>
      <w:r w:rsidR="00F43BA9" w:rsidRPr="00B4351F">
        <w:rPr>
          <w:i/>
          <w:iCs/>
        </w:rPr>
        <w:t>-c</w:t>
      </w:r>
      <w:r w:rsidRPr="00B4351F">
        <w:rPr>
          <w:i/>
          <w:iCs/>
        </w:rPr>
        <w:t xml:space="preserve">ountry </w:t>
      </w:r>
      <w:r w:rsidR="00F43BA9" w:rsidRPr="00B4351F">
        <w:rPr>
          <w:i/>
          <w:iCs/>
        </w:rPr>
        <w:t>l</w:t>
      </w:r>
      <w:r w:rsidRPr="00B4351F">
        <w:rPr>
          <w:i/>
          <w:iCs/>
        </w:rPr>
        <w:t xml:space="preserve">awyer in a </w:t>
      </w:r>
      <w:r w:rsidR="00366A6B" w:rsidRPr="00B4351F">
        <w:rPr>
          <w:i/>
          <w:iCs/>
        </w:rPr>
        <w:t>CCBE</w:t>
      </w:r>
      <w:r w:rsidRPr="00B4351F">
        <w:rPr>
          <w:i/>
          <w:iCs/>
        </w:rPr>
        <w:t xml:space="preserve"> Member State (</w:t>
      </w:r>
      <w:r w:rsidR="00366A6B" w:rsidRPr="00B4351F">
        <w:rPr>
          <w:i/>
          <w:iCs/>
        </w:rPr>
        <w:t>CCBE</w:t>
      </w:r>
      <w:r w:rsidRPr="00B4351F">
        <w:rPr>
          <w:i/>
          <w:iCs/>
        </w:rPr>
        <w:t xml:space="preserve"> MS)?</w:t>
      </w:r>
    </w:p>
    <w:bookmarkEnd w:id="1"/>
    <w:p w14:paraId="22BD2B32" w14:textId="71741247" w:rsidR="004628B7" w:rsidRPr="00B4351F" w:rsidRDefault="004628B7" w:rsidP="005768FC">
      <w:pPr>
        <w:pStyle w:val="Lijstalinea"/>
        <w:numPr>
          <w:ilvl w:val="0"/>
          <w:numId w:val="43"/>
        </w:numPr>
        <w:jc w:val="both"/>
        <w:rPr>
          <w:i/>
          <w:iCs/>
        </w:rPr>
      </w:pPr>
      <w:r w:rsidRPr="00B4351F">
        <w:rPr>
          <w:i/>
          <w:iCs/>
        </w:rPr>
        <w:t>What is/are the competent authority/ies and the procedural fulfilments for receiving the request?</w:t>
      </w:r>
    </w:p>
    <w:p w14:paraId="4E2EDC8E" w14:textId="56812EEA" w:rsidR="004628B7" w:rsidRPr="00B4351F" w:rsidRDefault="004628B7" w:rsidP="005768FC">
      <w:pPr>
        <w:pStyle w:val="Lijstalinea"/>
        <w:numPr>
          <w:ilvl w:val="0"/>
          <w:numId w:val="43"/>
        </w:numPr>
        <w:jc w:val="both"/>
        <w:rPr>
          <w:i/>
          <w:iCs/>
        </w:rPr>
      </w:pPr>
      <w:r w:rsidRPr="00B4351F">
        <w:rPr>
          <w:i/>
          <w:iCs/>
        </w:rPr>
        <w:t xml:space="preserve">What deontological rules must the </w:t>
      </w:r>
      <w:r w:rsidR="00F43BA9" w:rsidRPr="00B4351F">
        <w:rPr>
          <w:i/>
          <w:iCs/>
        </w:rPr>
        <w:t>t</w:t>
      </w:r>
      <w:r w:rsidRPr="00B4351F">
        <w:rPr>
          <w:i/>
          <w:iCs/>
        </w:rPr>
        <w:t>hird</w:t>
      </w:r>
      <w:r w:rsidR="000C7EE9" w:rsidRPr="00B4351F">
        <w:rPr>
          <w:i/>
          <w:iCs/>
        </w:rPr>
        <w:t>-</w:t>
      </w:r>
      <w:r w:rsidR="00F43BA9" w:rsidRPr="00B4351F">
        <w:rPr>
          <w:i/>
          <w:iCs/>
        </w:rPr>
        <w:t>c</w:t>
      </w:r>
      <w:r w:rsidRPr="00B4351F">
        <w:rPr>
          <w:i/>
          <w:iCs/>
        </w:rPr>
        <w:t xml:space="preserve">ountry </w:t>
      </w:r>
      <w:r w:rsidR="00F43BA9" w:rsidRPr="00B4351F">
        <w:rPr>
          <w:i/>
          <w:iCs/>
        </w:rPr>
        <w:t>l</w:t>
      </w:r>
      <w:r w:rsidRPr="00B4351F">
        <w:rPr>
          <w:i/>
          <w:iCs/>
        </w:rPr>
        <w:t xml:space="preserve">awyer comply with if he/she is authorised to </w:t>
      </w:r>
      <w:r w:rsidR="0090689C" w:rsidRPr="00B4351F">
        <w:rPr>
          <w:i/>
          <w:iCs/>
        </w:rPr>
        <w:t xml:space="preserve">practise </w:t>
      </w:r>
      <w:r w:rsidRPr="00B4351F">
        <w:rPr>
          <w:i/>
          <w:iCs/>
        </w:rPr>
        <w:t xml:space="preserve">in the host </w:t>
      </w:r>
      <w:r w:rsidR="00087781" w:rsidRPr="00B4351F">
        <w:rPr>
          <w:i/>
          <w:iCs/>
        </w:rPr>
        <w:t>State</w:t>
      </w:r>
      <w:r w:rsidRPr="00B4351F">
        <w:rPr>
          <w:i/>
          <w:iCs/>
        </w:rPr>
        <w:t xml:space="preserve">? How to verify the quality of such professional practice (if needed)? </w:t>
      </w:r>
    </w:p>
    <w:p w14:paraId="4EC381CE" w14:textId="1722ECD2" w:rsidR="00FD0A26" w:rsidRPr="00B4351F" w:rsidRDefault="00FD0A26" w:rsidP="005768FC">
      <w:pPr>
        <w:pStyle w:val="Lijstalinea"/>
        <w:numPr>
          <w:ilvl w:val="0"/>
          <w:numId w:val="43"/>
        </w:numPr>
        <w:jc w:val="both"/>
        <w:rPr>
          <w:i/>
          <w:iCs/>
        </w:rPr>
      </w:pPr>
      <w:r w:rsidRPr="00B4351F">
        <w:rPr>
          <w:i/>
          <w:iCs/>
        </w:rPr>
        <w:t xml:space="preserve">What are the services that can be provided in the hosting </w:t>
      </w:r>
      <w:r w:rsidR="00087781" w:rsidRPr="00B4351F">
        <w:rPr>
          <w:i/>
          <w:iCs/>
        </w:rPr>
        <w:t>State</w:t>
      </w:r>
      <w:r w:rsidRPr="00B4351F">
        <w:rPr>
          <w:i/>
          <w:iCs/>
        </w:rPr>
        <w:t xml:space="preserve"> by the </w:t>
      </w:r>
      <w:r w:rsidR="00F43BA9" w:rsidRPr="00B4351F">
        <w:rPr>
          <w:i/>
          <w:iCs/>
        </w:rPr>
        <w:t>t</w:t>
      </w:r>
      <w:r w:rsidRPr="00B4351F">
        <w:rPr>
          <w:i/>
          <w:iCs/>
        </w:rPr>
        <w:t>hird</w:t>
      </w:r>
      <w:r w:rsidR="00F43BA9" w:rsidRPr="00B4351F">
        <w:rPr>
          <w:i/>
          <w:iCs/>
        </w:rPr>
        <w:t>-c</w:t>
      </w:r>
      <w:r w:rsidRPr="00B4351F">
        <w:rPr>
          <w:i/>
          <w:iCs/>
        </w:rPr>
        <w:t xml:space="preserve">ountry </w:t>
      </w:r>
      <w:r w:rsidR="00F43BA9" w:rsidRPr="00B4351F">
        <w:rPr>
          <w:i/>
          <w:iCs/>
        </w:rPr>
        <w:t>l</w:t>
      </w:r>
      <w:r w:rsidRPr="00B4351F">
        <w:rPr>
          <w:i/>
          <w:iCs/>
        </w:rPr>
        <w:t>awyer?</w:t>
      </w:r>
    </w:p>
    <w:p w14:paraId="0179C89A" w14:textId="3600D05E" w:rsidR="000E458C" w:rsidRPr="00B4351F" w:rsidRDefault="000E458C" w:rsidP="00CE37C4">
      <w:pPr>
        <w:jc w:val="both"/>
      </w:pPr>
    </w:p>
    <w:p w14:paraId="58466DDB" w14:textId="2EC4DA4D" w:rsidR="0041429D" w:rsidRPr="00B4351F" w:rsidRDefault="00BA6CA1">
      <w:pPr>
        <w:jc w:val="both"/>
        <w:rPr>
          <w:rFonts w:eastAsia="Times New Roman" w:cs="Times New Roman"/>
          <w:b/>
          <w:bCs/>
        </w:rPr>
      </w:pPr>
      <w:r w:rsidRPr="00B4351F">
        <w:rPr>
          <w:rFonts w:eastAsia="Times New Roman" w:cs="Times New Roman"/>
          <w:b/>
          <w:bCs/>
        </w:rPr>
        <w:t>G</w:t>
      </w:r>
      <w:r w:rsidR="0004656B" w:rsidRPr="00B4351F">
        <w:rPr>
          <w:rFonts w:eastAsia="Times New Roman" w:cs="Times New Roman"/>
          <w:b/>
          <w:bCs/>
        </w:rPr>
        <w:t xml:space="preserve">lossary </w:t>
      </w:r>
    </w:p>
    <w:p w14:paraId="013AB728" w14:textId="64F435EC" w:rsidR="00984024" w:rsidRPr="00B4351F" w:rsidRDefault="0004656B">
      <w:pPr>
        <w:jc w:val="both"/>
      </w:pPr>
      <w:r w:rsidRPr="00B4351F">
        <w:rPr>
          <w:b/>
          <w:bCs/>
        </w:rPr>
        <w:t>Foreign Legal Consultant (FLC) =</w:t>
      </w:r>
      <w:r w:rsidRPr="00B4351F">
        <w:t xml:space="preserve"> </w:t>
      </w:r>
      <w:r w:rsidR="00566734" w:rsidRPr="00B4351F">
        <w:t>In the past</w:t>
      </w:r>
      <w:r w:rsidR="000C7EE9" w:rsidRPr="00B4351F">
        <w:t>,</w:t>
      </w:r>
      <w:r w:rsidR="00566734" w:rsidRPr="00B4351F">
        <w:t xml:space="preserve"> the CCBE discussed about the definition and has </w:t>
      </w:r>
      <w:r w:rsidR="00CC56DC" w:rsidRPr="00B4351F">
        <w:t xml:space="preserve">used the term </w:t>
      </w:r>
      <w:r w:rsidR="00566734" w:rsidRPr="00B4351F">
        <w:t>of Foreign Legal Practitioner. In this document</w:t>
      </w:r>
      <w:r w:rsidR="000C7EE9" w:rsidRPr="00B4351F">
        <w:t>,</w:t>
      </w:r>
      <w:r w:rsidR="00566734" w:rsidRPr="00B4351F">
        <w:t xml:space="preserve"> </w:t>
      </w:r>
      <w:r w:rsidR="00FD0F1E" w:rsidRPr="00B4351F">
        <w:t xml:space="preserve">the term of </w:t>
      </w:r>
      <w:r w:rsidR="00566734" w:rsidRPr="00B4351F">
        <w:t xml:space="preserve">FLC is used </w:t>
      </w:r>
      <w:r w:rsidR="00CC56DC" w:rsidRPr="00B4351F">
        <w:t xml:space="preserve">instead, </w:t>
      </w:r>
      <w:r w:rsidR="00566734" w:rsidRPr="00B4351F">
        <w:t>as an indication of the activities that can be</w:t>
      </w:r>
      <w:r w:rsidR="00912F35" w:rsidRPr="00B4351F">
        <w:t xml:space="preserve"> authorised to</w:t>
      </w:r>
      <w:r w:rsidR="00566734" w:rsidRPr="00B4351F">
        <w:t xml:space="preserve"> perform, bearing in mind that the </w:t>
      </w:r>
      <w:r w:rsidR="00B35EA0" w:rsidRPr="00B4351F">
        <w:t>n</w:t>
      </w:r>
      <w:r w:rsidR="00566734" w:rsidRPr="00B4351F">
        <w:t xml:space="preserve">ational systems can use any other term. </w:t>
      </w:r>
    </w:p>
    <w:p w14:paraId="4D37BFD3" w14:textId="4C2FE6B1" w:rsidR="004D74D2" w:rsidRPr="00B4351F" w:rsidRDefault="00B35EA0">
      <w:pPr>
        <w:jc w:val="both"/>
      </w:pPr>
      <w:r w:rsidRPr="00B4351F">
        <w:t>The FLC is recognised by the host country on the basis of Art. VII GATS</w:t>
      </w:r>
      <w:r w:rsidR="005A188D" w:rsidRPr="00B4351F">
        <w:t xml:space="preserve"> </w:t>
      </w:r>
      <w:r w:rsidRPr="00B4351F">
        <w:t>provided he</w:t>
      </w:r>
      <w:r w:rsidR="00912F35" w:rsidRPr="00B4351F">
        <w:t>/she</w:t>
      </w:r>
      <w:r w:rsidRPr="00B4351F">
        <w:t xml:space="preserve"> is a member of a comparable independent regulated </w:t>
      </w:r>
      <w:r w:rsidR="00CC56DC" w:rsidRPr="00B4351F">
        <w:t>B</w:t>
      </w:r>
      <w:r w:rsidRPr="00B4351F">
        <w:t xml:space="preserve">ar with a </w:t>
      </w:r>
      <w:r w:rsidR="00912F35" w:rsidRPr="00B4351F">
        <w:t>C</w:t>
      </w:r>
      <w:r w:rsidRPr="00B4351F">
        <w:t xml:space="preserve">ode of </w:t>
      </w:r>
      <w:r w:rsidR="00912F35" w:rsidRPr="00B4351F">
        <w:t>C</w:t>
      </w:r>
      <w:r w:rsidRPr="00B4351F">
        <w:t xml:space="preserve">onduct in line with the </w:t>
      </w:r>
      <w:r w:rsidR="00912F35" w:rsidRPr="00B4351F">
        <w:t>C</w:t>
      </w:r>
      <w:r w:rsidRPr="00B4351F">
        <w:t xml:space="preserve">ode of </w:t>
      </w:r>
      <w:r w:rsidR="00912F35" w:rsidRPr="00B4351F">
        <w:t>C</w:t>
      </w:r>
      <w:r w:rsidRPr="00B4351F">
        <w:t>onduct of the CCBE and its member organisations</w:t>
      </w:r>
      <w:r w:rsidR="00912F35" w:rsidRPr="00B4351F">
        <w:t>,</w:t>
      </w:r>
      <w:r w:rsidRPr="00B4351F">
        <w:t xml:space="preserve"> and has a sufficient and comparable education </w:t>
      </w:r>
      <w:r w:rsidR="00912F35" w:rsidRPr="00B4351F">
        <w:t xml:space="preserve">and/or </w:t>
      </w:r>
      <w:r w:rsidRPr="00B4351F">
        <w:t xml:space="preserve"> experience, </w:t>
      </w:r>
      <w:r w:rsidR="005768FC" w:rsidRPr="00B4351F">
        <w:t xml:space="preserve">meets certain </w:t>
      </w:r>
      <w:r w:rsidRPr="00B4351F">
        <w:t>requirements</w:t>
      </w:r>
      <w:r w:rsidR="00912F35" w:rsidRPr="00B4351F">
        <w:t xml:space="preserve">, </w:t>
      </w:r>
      <w:r w:rsidR="005768FC" w:rsidRPr="00B4351F">
        <w:t xml:space="preserve">was granted </w:t>
      </w:r>
      <w:r w:rsidRPr="00B4351F">
        <w:t>licences or certifications in his</w:t>
      </w:r>
      <w:r w:rsidR="005768FC" w:rsidRPr="00B4351F">
        <w:t>/her</w:t>
      </w:r>
      <w:r w:rsidRPr="00B4351F">
        <w:t xml:space="preserve"> home country. </w:t>
      </w:r>
    </w:p>
    <w:p w14:paraId="09980AC3" w14:textId="20DB7F9C" w:rsidR="0004656B" w:rsidRPr="00B4351F" w:rsidRDefault="0004656B" w:rsidP="0004656B">
      <w:pPr>
        <w:jc w:val="both"/>
      </w:pPr>
      <w:r w:rsidRPr="00B4351F">
        <w:rPr>
          <w:b/>
          <w:bCs/>
        </w:rPr>
        <w:t>Home country</w:t>
      </w:r>
      <w:r w:rsidR="005768FC" w:rsidRPr="00B4351F">
        <w:rPr>
          <w:b/>
          <w:bCs/>
        </w:rPr>
        <w:t>/State</w:t>
      </w:r>
      <w:r w:rsidRPr="00B4351F">
        <w:rPr>
          <w:b/>
          <w:bCs/>
        </w:rPr>
        <w:t xml:space="preserve"> =</w:t>
      </w:r>
      <w:r w:rsidRPr="00B4351F">
        <w:t xml:space="preserve"> </w:t>
      </w:r>
      <w:r w:rsidR="00527DDD" w:rsidRPr="00B4351F">
        <w:t>country that issued the title</w:t>
      </w:r>
      <w:r w:rsidR="005768FC" w:rsidRPr="00B4351F">
        <w:t>/qualification</w:t>
      </w:r>
      <w:r w:rsidR="00527DDD" w:rsidRPr="00B4351F">
        <w:t xml:space="preserve"> </w:t>
      </w:r>
      <w:r w:rsidR="005768FC" w:rsidRPr="00B4351F">
        <w:t xml:space="preserve">to perform the activity </w:t>
      </w:r>
      <w:r w:rsidR="00527DDD" w:rsidRPr="00B4351F">
        <w:t>of lawyer</w:t>
      </w:r>
      <w:r w:rsidR="000C7EE9" w:rsidRPr="00B4351F">
        <w:t>.</w:t>
      </w:r>
    </w:p>
    <w:p w14:paraId="28E183FA" w14:textId="1FBB56B2" w:rsidR="0004656B" w:rsidRPr="00B4351F" w:rsidRDefault="0004656B" w:rsidP="0004656B">
      <w:pPr>
        <w:jc w:val="both"/>
      </w:pPr>
      <w:r w:rsidRPr="00B4351F">
        <w:rPr>
          <w:b/>
          <w:bCs/>
        </w:rPr>
        <w:t>Host country</w:t>
      </w:r>
      <w:r w:rsidR="005768FC" w:rsidRPr="00B4351F">
        <w:rPr>
          <w:b/>
          <w:bCs/>
        </w:rPr>
        <w:t>/State</w:t>
      </w:r>
      <w:r w:rsidRPr="00B4351F">
        <w:rPr>
          <w:b/>
          <w:bCs/>
        </w:rPr>
        <w:t xml:space="preserve"> =</w:t>
      </w:r>
      <w:r w:rsidRPr="00B4351F">
        <w:t xml:space="preserve"> </w:t>
      </w:r>
      <w:r w:rsidR="00527DDD" w:rsidRPr="00B4351F">
        <w:t xml:space="preserve">country in which the third-country lawyer wants to </w:t>
      </w:r>
      <w:r w:rsidR="002F231A" w:rsidRPr="00B4351F">
        <w:t>register as FLC</w:t>
      </w:r>
      <w:r w:rsidR="000C7EE9" w:rsidRPr="00B4351F">
        <w:t>.</w:t>
      </w:r>
    </w:p>
    <w:p w14:paraId="696DBE68" w14:textId="77777777" w:rsidR="0004656B" w:rsidRPr="00B4351F" w:rsidRDefault="0004656B">
      <w:pPr>
        <w:jc w:val="both"/>
      </w:pPr>
    </w:p>
    <w:p w14:paraId="232E392B" w14:textId="77777777" w:rsidR="004628B7" w:rsidRPr="00B4351F" w:rsidRDefault="004628B7">
      <w:pPr>
        <w:jc w:val="both"/>
      </w:pPr>
    </w:p>
    <w:p w14:paraId="31C3F475" w14:textId="2AC981B0" w:rsidR="004D74D2" w:rsidRPr="00B4351F" w:rsidRDefault="00CE37C4" w:rsidP="00FB7368">
      <w:pPr>
        <w:rPr>
          <w:b/>
          <w:highlight w:val="yellow"/>
        </w:rPr>
      </w:pPr>
      <w:r w:rsidRPr="00B4351F">
        <w:rPr>
          <w:b/>
          <w:highlight w:val="yellow"/>
        </w:rPr>
        <w:br w:type="page"/>
      </w:r>
    </w:p>
    <w:p w14:paraId="08A52D2C" w14:textId="4CEE47D9" w:rsidR="00DA0921" w:rsidRPr="00B4351F" w:rsidRDefault="00DA0921" w:rsidP="000E2A3C">
      <w:pPr>
        <w:pBdr>
          <w:bottom w:val="single" w:sz="4" w:space="1" w:color="auto"/>
        </w:pBdr>
        <w:jc w:val="center"/>
        <w:rPr>
          <w:b/>
          <w:bCs/>
        </w:rPr>
      </w:pPr>
      <w:r w:rsidRPr="00B4351F">
        <w:rPr>
          <w:b/>
          <w:bCs/>
        </w:rPr>
        <w:lastRenderedPageBreak/>
        <w:t>Part I</w:t>
      </w:r>
    </w:p>
    <w:p w14:paraId="2DD6FE84" w14:textId="25CE7CDE" w:rsidR="00DA0921" w:rsidRPr="00B4351F" w:rsidRDefault="001704D3" w:rsidP="00577B05">
      <w:pPr>
        <w:spacing w:before="120" w:after="120" w:line="288" w:lineRule="auto"/>
        <w:jc w:val="both"/>
        <w:rPr>
          <w:i/>
          <w:iCs/>
        </w:rPr>
      </w:pPr>
      <w:r w:rsidRPr="00B4351F">
        <w:rPr>
          <w:i/>
          <w:iCs/>
        </w:rPr>
        <w:t>Questions covered</w:t>
      </w:r>
    </w:p>
    <w:p w14:paraId="49B448D1" w14:textId="63237DFB" w:rsidR="004D74D2" w:rsidRPr="00B4351F" w:rsidRDefault="004D74D2" w:rsidP="00EC58F1">
      <w:pPr>
        <w:pStyle w:val="Lijstalinea"/>
        <w:numPr>
          <w:ilvl w:val="0"/>
          <w:numId w:val="45"/>
        </w:numPr>
        <w:spacing w:before="120" w:after="120" w:line="288" w:lineRule="auto"/>
        <w:jc w:val="both"/>
        <w:rPr>
          <w:bCs/>
          <w:i/>
          <w:iCs/>
        </w:rPr>
      </w:pPr>
      <w:r w:rsidRPr="00B4351F">
        <w:rPr>
          <w:bCs/>
          <w:i/>
          <w:iCs/>
        </w:rPr>
        <w:t xml:space="preserve">What are the conditions for the recognition of the qualification obtained by a </w:t>
      </w:r>
      <w:r w:rsidR="00EA18B5" w:rsidRPr="00B4351F">
        <w:rPr>
          <w:bCs/>
          <w:i/>
          <w:iCs/>
        </w:rPr>
        <w:t>t</w:t>
      </w:r>
      <w:r w:rsidR="000E1464" w:rsidRPr="00B4351F">
        <w:rPr>
          <w:bCs/>
          <w:i/>
          <w:iCs/>
        </w:rPr>
        <w:t>hird</w:t>
      </w:r>
      <w:r w:rsidR="00EA18B5" w:rsidRPr="00B4351F">
        <w:rPr>
          <w:bCs/>
          <w:i/>
          <w:iCs/>
        </w:rPr>
        <w:t>-c</w:t>
      </w:r>
      <w:r w:rsidR="000E1464" w:rsidRPr="00B4351F">
        <w:rPr>
          <w:bCs/>
          <w:i/>
          <w:iCs/>
        </w:rPr>
        <w:t xml:space="preserve">ountry </w:t>
      </w:r>
      <w:r w:rsidR="00EA18B5" w:rsidRPr="00B4351F">
        <w:rPr>
          <w:bCs/>
          <w:i/>
          <w:iCs/>
        </w:rPr>
        <w:t>l</w:t>
      </w:r>
      <w:r w:rsidR="000E1464" w:rsidRPr="00B4351F">
        <w:rPr>
          <w:bCs/>
          <w:i/>
          <w:iCs/>
        </w:rPr>
        <w:t>awyer</w:t>
      </w:r>
      <w:r w:rsidRPr="00B4351F">
        <w:rPr>
          <w:bCs/>
          <w:i/>
          <w:iCs/>
        </w:rPr>
        <w:t>?</w:t>
      </w:r>
    </w:p>
    <w:p w14:paraId="1D1257EE" w14:textId="55124D9A" w:rsidR="00EC6969" w:rsidRPr="00B4351F" w:rsidRDefault="00EC6969" w:rsidP="00EC58F1">
      <w:pPr>
        <w:pStyle w:val="Lijstalinea"/>
        <w:numPr>
          <w:ilvl w:val="0"/>
          <w:numId w:val="45"/>
        </w:numPr>
        <w:spacing w:before="120" w:after="120" w:line="288" w:lineRule="auto"/>
        <w:jc w:val="both"/>
        <w:rPr>
          <w:bCs/>
          <w:i/>
          <w:iCs/>
        </w:rPr>
      </w:pPr>
      <w:r w:rsidRPr="00B4351F">
        <w:rPr>
          <w:bCs/>
          <w:i/>
          <w:iCs/>
        </w:rPr>
        <w:t xml:space="preserve">What are the conditions for obtaining a </w:t>
      </w:r>
      <w:r w:rsidR="00EA18B5" w:rsidRPr="00B4351F">
        <w:rPr>
          <w:bCs/>
          <w:i/>
          <w:iCs/>
        </w:rPr>
        <w:t>l</w:t>
      </w:r>
      <w:r w:rsidRPr="00B4351F">
        <w:rPr>
          <w:bCs/>
          <w:i/>
          <w:iCs/>
        </w:rPr>
        <w:t xml:space="preserve">icence as </w:t>
      </w:r>
      <w:r w:rsidR="00EA18B5" w:rsidRPr="00B4351F">
        <w:rPr>
          <w:bCs/>
          <w:i/>
          <w:iCs/>
        </w:rPr>
        <w:t>t</w:t>
      </w:r>
      <w:r w:rsidRPr="00B4351F">
        <w:rPr>
          <w:bCs/>
          <w:i/>
          <w:iCs/>
        </w:rPr>
        <w:t>hird</w:t>
      </w:r>
      <w:r w:rsidR="00EA18B5" w:rsidRPr="00B4351F">
        <w:rPr>
          <w:bCs/>
          <w:i/>
          <w:iCs/>
        </w:rPr>
        <w:t>-c</w:t>
      </w:r>
      <w:r w:rsidRPr="00B4351F">
        <w:rPr>
          <w:bCs/>
          <w:i/>
          <w:iCs/>
        </w:rPr>
        <w:t xml:space="preserve">ountry </w:t>
      </w:r>
      <w:r w:rsidR="00EA18B5" w:rsidRPr="00B4351F">
        <w:rPr>
          <w:bCs/>
          <w:i/>
          <w:iCs/>
        </w:rPr>
        <w:t>l</w:t>
      </w:r>
      <w:r w:rsidRPr="00B4351F">
        <w:rPr>
          <w:bCs/>
          <w:i/>
          <w:iCs/>
        </w:rPr>
        <w:t xml:space="preserve">awyer in a </w:t>
      </w:r>
      <w:r w:rsidR="00366A6B" w:rsidRPr="00B4351F">
        <w:rPr>
          <w:bCs/>
          <w:i/>
          <w:iCs/>
        </w:rPr>
        <w:t>CCBE</w:t>
      </w:r>
      <w:r w:rsidRPr="00B4351F">
        <w:rPr>
          <w:bCs/>
          <w:i/>
          <w:iCs/>
        </w:rPr>
        <w:t xml:space="preserve"> </w:t>
      </w:r>
      <w:r w:rsidR="00366A6B" w:rsidRPr="00B4351F">
        <w:rPr>
          <w:bCs/>
          <w:i/>
          <w:iCs/>
        </w:rPr>
        <w:t>MS</w:t>
      </w:r>
      <w:r w:rsidRPr="00B4351F">
        <w:rPr>
          <w:bCs/>
          <w:i/>
          <w:iCs/>
        </w:rPr>
        <w:t>?</w:t>
      </w:r>
    </w:p>
    <w:p w14:paraId="4CE2FC48" w14:textId="15B8321A" w:rsidR="004628B7" w:rsidRPr="00B4351F" w:rsidRDefault="004628B7" w:rsidP="00EC58F1">
      <w:pPr>
        <w:pStyle w:val="Lijstalinea"/>
        <w:numPr>
          <w:ilvl w:val="0"/>
          <w:numId w:val="45"/>
        </w:numPr>
        <w:spacing w:before="120" w:after="120" w:line="288" w:lineRule="auto"/>
        <w:jc w:val="both"/>
        <w:rPr>
          <w:bCs/>
          <w:i/>
          <w:iCs/>
        </w:rPr>
      </w:pPr>
      <w:r w:rsidRPr="00B4351F">
        <w:rPr>
          <w:bCs/>
          <w:i/>
          <w:iCs/>
        </w:rPr>
        <w:t>What is/are the competent authority/ies and the procedural fulfilments for receiving the request?</w:t>
      </w:r>
    </w:p>
    <w:p w14:paraId="4378AA34" w14:textId="77777777" w:rsidR="00DA0921" w:rsidRPr="00B4351F" w:rsidRDefault="00DA0921" w:rsidP="00577B05">
      <w:pPr>
        <w:spacing w:before="120" w:after="120" w:line="288" w:lineRule="auto"/>
        <w:jc w:val="both"/>
        <w:rPr>
          <w:b/>
        </w:rPr>
      </w:pPr>
    </w:p>
    <w:p w14:paraId="75F9F909" w14:textId="67A70713" w:rsidR="005C4A43" w:rsidRPr="00B4351F" w:rsidRDefault="005C4A43" w:rsidP="00577B05">
      <w:pPr>
        <w:pStyle w:val="Lijstalinea"/>
        <w:numPr>
          <w:ilvl w:val="0"/>
          <w:numId w:val="1"/>
        </w:numPr>
        <w:spacing w:before="120" w:after="120" w:line="288" w:lineRule="auto"/>
        <w:contextualSpacing w:val="0"/>
        <w:jc w:val="both"/>
        <w:rPr>
          <w:b/>
          <w:bCs/>
        </w:rPr>
      </w:pPr>
      <w:r w:rsidRPr="00B4351F">
        <w:rPr>
          <w:b/>
          <w:bCs/>
        </w:rPr>
        <w:t xml:space="preserve">General </w:t>
      </w:r>
      <w:r w:rsidR="00112326" w:rsidRPr="00B4351F">
        <w:rPr>
          <w:b/>
          <w:bCs/>
        </w:rPr>
        <w:t>r</w:t>
      </w:r>
      <w:r w:rsidRPr="00B4351F">
        <w:rPr>
          <w:b/>
          <w:bCs/>
        </w:rPr>
        <w:t xml:space="preserve">egulation </w:t>
      </w:r>
    </w:p>
    <w:p w14:paraId="0DA2724A" w14:textId="34F1A831" w:rsidR="005C4A43" w:rsidRPr="00B4351F" w:rsidRDefault="009C644B" w:rsidP="00577B05">
      <w:pPr>
        <w:spacing w:before="120" w:after="120" w:line="288" w:lineRule="auto"/>
        <w:jc w:val="both"/>
      </w:pPr>
      <w:r w:rsidRPr="00B4351F">
        <w:t>M</w:t>
      </w:r>
      <w:r w:rsidR="005C4A43" w:rsidRPr="00B4351F">
        <w:t>ay</w:t>
      </w:r>
      <w:r w:rsidR="005555D6" w:rsidRPr="00B4351F">
        <w:t xml:space="preserve"> be</w:t>
      </w:r>
      <w:r w:rsidR="005C4A43" w:rsidRPr="00B4351F">
        <w:t xml:space="preserve"> authorise</w:t>
      </w:r>
      <w:r w:rsidR="005555D6" w:rsidRPr="00B4351F">
        <w:t>d</w:t>
      </w:r>
      <w:r w:rsidR="005C4A43" w:rsidRPr="00B4351F">
        <w:t xml:space="preserve"> to </w:t>
      </w:r>
      <w:r w:rsidR="00D34A53" w:rsidRPr="00B4351F">
        <w:t xml:space="preserve">practise </w:t>
      </w:r>
      <w:r w:rsidR="005C4A43" w:rsidRPr="00B4351F">
        <w:t>in</w:t>
      </w:r>
      <w:r w:rsidR="00340E9F" w:rsidRPr="00B4351F">
        <w:t xml:space="preserve"> a</w:t>
      </w:r>
      <w:r w:rsidR="005C4A43" w:rsidRPr="00B4351F">
        <w:t xml:space="preserve"> jurisdiction as a</w:t>
      </w:r>
      <w:r w:rsidR="00FD0F1E" w:rsidRPr="00B4351F">
        <w:t>n</w:t>
      </w:r>
      <w:r w:rsidR="005C4A43" w:rsidRPr="00B4351F">
        <w:t xml:space="preserve"> </w:t>
      </w:r>
      <w:r w:rsidR="00566734" w:rsidRPr="00B4351F">
        <w:t>FLC</w:t>
      </w:r>
      <w:r w:rsidR="0004656B" w:rsidRPr="00B4351F">
        <w:t xml:space="preserve"> </w:t>
      </w:r>
      <w:r w:rsidRPr="00B4351F">
        <w:t xml:space="preserve">a person </w:t>
      </w:r>
      <w:r w:rsidR="005C4A43" w:rsidRPr="00B4351F">
        <w:t>who</w:t>
      </w:r>
      <w:r w:rsidR="004D2DD2" w:rsidRPr="00B4351F">
        <w:t xml:space="preserve"> is not </w:t>
      </w:r>
      <w:r w:rsidR="008606FC" w:rsidRPr="00B4351F">
        <w:t xml:space="preserve">a </w:t>
      </w:r>
      <w:r w:rsidR="004D2DD2" w:rsidRPr="00B4351F">
        <w:t xml:space="preserve">citizen of a </w:t>
      </w:r>
      <w:r w:rsidR="008606FC" w:rsidRPr="00B4351F">
        <w:t xml:space="preserve">country </w:t>
      </w:r>
      <w:r w:rsidR="00340E9F" w:rsidRPr="00B4351F">
        <w:t xml:space="preserve">and/or </w:t>
      </w:r>
      <w:r w:rsidR="0093061E" w:rsidRPr="00B4351F">
        <w:t xml:space="preserve">is not qualified as </w:t>
      </w:r>
      <w:r w:rsidR="00B22C25" w:rsidRPr="00B4351F">
        <w:t xml:space="preserve">a </w:t>
      </w:r>
      <w:r w:rsidR="0093061E" w:rsidRPr="00B4351F">
        <w:t xml:space="preserve">lawyer in </w:t>
      </w:r>
      <w:r w:rsidR="00340E9F" w:rsidRPr="00B4351F">
        <w:t xml:space="preserve">a country </w:t>
      </w:r>
      <w:r w:rsidR="008606FC" w:rsidRPr="00B4351F">
        <w:t xml:space="preserve">whose Bar is a </w:t>
      </w:r>
      <w:r w:rsidR="00945020" w:rsidRPr="00B4351F">
        <w:t xml:space="preserve">full </w:t>
      </w:r>
      <w:r w:rsidR="008606FC" w:rsidRPr="00B4351F">
        <w:t xml:space="preserve">member or </w:t>
      </w:r>
      <w:r w:rsidR="00945020" w:rsidRPr="00B4351F">
        <w:t xml:space="preserve">an </w:t>
      </w:r>
      <w:r w:rsidR="008606FC" w:rsidRPr="00B4351F">
        <w:t>associate member of the CCBE</w:t>
      </w:r>
      <w:r w:rsidR="00C35CFA" w:rsidRPr="00B4351F">
        <w:t xml:space="preserve"> and</w:t>
      </w:r>
      <w:r w:rsidR="004D2DD2" w:rsidRPr="00B4351F">
        <w:t>:</w:t>
      </w:r>
    </w:p>
    <w:p w14:paraId="111C3FE6" w14:textId="5666C0AC" w:rsidR="00AC1250" w:rsidRPr="00B4351F" w:rsidRDefault="00AC1250" w:rsidP="00577B05">
      <w:pPr>
        <w:spacing w:before="120" w:after="120" w:line="288" w:lineRule="auto"/>
        <w:jc w:val="both"/>
        <w:rPr>
          <w:iCs/>
        </w:rPr>
      </w:pPr>
      <w:r w:rsidRPr="00B4351F">
        <w:rPr>
          <w:iCs/>
        </w:rPr>
        <w:t xml:space="preserve">OPTIONS </w:t>
      </w:r>
    </w:p>
    <w:p w14:paraId="4D02CDF8" w14:textId="48472BB1" w:rsidR="00AC1250" w:rsidRPr="00B4351F" w:rsidRDefault="00AC1250" w:rsidP="00577B05">
      <w:pPr>
        <w:pStyle w:val="Lijstalinea"/>
        <w:numPr>
          <w:ilvl w:val="0"/>
          <w:numId w:val="33"/>
        </w:numPr>
        <w:spacing w:before="120" w:after="120" w:line="288" w:lineRule="auto"/>
        <w:contextualSpacing w:val="0"/>
        <w:jc w:val="both"/>
        <w:rPr>
          <w:iCs/>
        </w:rPr>
      </w:pPr>
      <w:r w:rsidRPr="00B4351F">
        <w:rPr>
          <w:iCs/>
        </w:rPr>
        <w:t xml:space="preserve">This </w:t>
      </w:r>
      <w:r w:rsidR="004558E3" w:rsidRPr="00B4351F">
        <w:rPr>
          <w:iCs/>
        </w:rPr>
        <w:t>r</w:t>
      </w:r>
      <w:r w:rsidRPr="00B4351F">
        <w:rPr>
          <w:iCs/>
        </w:rPr>
        <w:t xml:space="preserve">ule is drafted on the ground that temporary or permanent licence are subject to the same conditions. </w:t>
      </w:r>
    </w:p>
    <w:p w14:paraId="09D2A943" w14:textId="2BE56C91" w:rsidR="00AC1250" w:rsidRPr="00B4351F" w:rsidRDefault="00AC1250" w:rsidP="00577B05">
      <w:pPr>
        <w:pStyle w:val="Lijstalinea"/>
        <w:numPr>
          <w:ilvl w:val="0"/>
          <w:numId w:val="33"/>
        </w:numPr>
        <w:spacing w:before="120" w:after="120" w:line="288" w:lineRule="auto"/>
        <w:contextualSpacing w:val="0"/>
        <w:jc w:val="both"/>
        <w:rPr>
          <w:iCs/>
        </w:rPr>
      </w:pPr>
      <w:r w:rsidRPr="00B4351F">
        <w:rPr>
          <w:iCs/>
        </w:rPr>
        <w:t xml:space="preserve">Should it be the case, different conditions can be established, for instance, applying lighter conditions for the temporary or </w:t>
      </w:r>
      <w:r w:rsidRPr="00B4351F">
        <w:rPr>
          <w:i/>
        </w:rPr>
        <w:t>ad hoc</w:t>
      </w:r>
      <w:r w:rsidRPr="00B4351F">
        <w:rPr>
          <w:iCs/>
        </w:rPr>
        <w:t xml:space="preserve"> licences. </w:t>
      </w:r>
    </w:p>
    <w:p w14:paraId="1B82C966" w14:textId="77777777" w:rsidR="00AC1250" w:rsidRPr="00B4351F" w:rsidRDefault="00AC1250" w:rsidP="00577B05">
      <w:pPr>
        <w:pStyle w:val="Lijstalinea"/>
        <w:spacing w:before="120" w:after="120" w:line="288" w:lineRule="auto"/>
        <w:ind w:left="1080"/>
        <w:contextualSpacing w:val="0"/>
        <w:jc w:val="both"/>
        <w:rPr>
          <w:i/>
          <w:color w:val="4472C4" w:themeColor="accent1"/>
        </w:rPr>
      </w:pPr>
    </w:p>
    <w:p w14:paraId="7DB93202" w14:textId="25CCAA44" w:rsidR="004D2DD2" w:rsidRPr="00B4351F" w:rsidRDefault="000C7EE9" w:rsidP="00577B05">
      <w:pPr>
        <w:pStyle w:val="Lijstalinea"/>
        <w:numPr>
          <w:ilvl w:val="0"/>
          <w:numId w:val="9"/>
        </w:numPr>
        <w:spacing w:before="120" w:after="120" w:line="288" w:lineRule="auto"/>
        <w:contextualSpacing w:val="0"/>
        <w:jc w:val="both"/>
        <w:rPr>
          <w:b/>
          <w:bCs/>
        </w:rPr>
      </w:pPr>
      <w:r w:rsidRPr="00B4351F">
        <w:rPr>
          <w:b/>
          <w:bCs/>
        </w:rPr>
        <w:t>i</w:t>
      </w:r>
      <w:r w:rsidR="004D2DD2" w:rsidRPr="00B4351F">
        <w:rPr>
          <w:b/>
          <w:bCs/>
        </w:rPr>
        <w:t xml:space="preserve">s </w:t>
      </w:r>
      <w:r w:rsidR="00112326" w:rsidRPr="00B4351F">
        <w:rPr>
          <w:b/>
          <w:bCs/>
        </w:rPr>
        <w:t xml:space="preserve">a </w:t>
      </w:r>
      <w:r w:rsidR="004D2DD2" w:rsidRPr="00B4351F">
        <w:rPr>
          <w:b/>
          <w:bCs/>
        </w:rPr>
        <w:t xml:space="preserve">lawyer according to the </w:t>
      </w:r>
      <w:r w:rsidR="00840B59" w:rsidRPr="00B4351F">
        <w:rPr>
          <w:b/>
          <w:bCs/>
        </w:rPr>
        <w:t>l</w:t>
      </w:r>
      <w:r w:rsidR="004D2DD2" w:rsidRPr="00B4351F">
        <w:rPr>
          <w:b/>
          <w:bCs/>
        </w:rPr>
        <w:t xml:space="preserve">aw of his/her home </w:t>
      </w:r>
      <w:r w:rsidR="00840B59" w:rsidRPr="00B4351F">
        <w:rPr>
          <w:b/>
          <w:bCs/>
        </w:rPr>
        <w:t>country</w:t>
      </w:r>
      <w:r w:rsidR="004D2DD2" w:rsidRPr="00B4351F">
        <w:rPr>
          <w:b/>
          <w:bCs/>
        </w:rPr>
        <w:t xml:space="preserve">, which is a </w:t>
      </w:r>
      <w:r w:rsidR="00840B59" w:rsidRPr="00B4351F">
        <w:rPr>
          <w:b/>
          <w:bCs/>
        </w:rPr>
        <w:t>m</w:t>
      </w:r>
      <w:r w:rsidR="004D2DD2" w:rsidRPr="00B4351F">
        <w:rPr>
          <w:b/>
          <w:bCs/>
        </w:rPr>
        <w:t>ember of the World Trade Organisation</w:t>
      </w:r>
    </w:p>
    <w:p w14:paraId="2A137591" w14:textId="0BFC9421" w:rsidR="00112326" w:rsidRPr="00B4351F" w:rsidRDefault="004D2DD2" w:rsidP="00577B05">
      <w:pPr>
        <w:spacing w:before="120" w:after="120" w:line="288" w:lineRule="auto"/>
        <w:ind w:left="720"/>
        <w:jc w:val="both"/>
        <w:rPr>
          <w:i/>
        </w:rPr>
      </w:pPr>
      <w:r w:rsidRPr="00B4351F">
        <w:t xml:space="preserve">This first criterion is based on the principle of recognising the qualification obtained in WTO MS. This approach permits to link the FLC status to the one discussed at the GATS/WTO level. </w:t>
      </w:r>
    </w:p>
    <w:p w14:paraId="5E21B131" w14:textId="45D91E63" w:rsidR="00112326" w:rsidRPr="00B4351F" w:rsidRDefault="00112326" w:rsidP="00577B05">
      <w:pPr>
        <w:spacing w:before="120" w:after="120" w:line="288" w:lineRule="auto"/>
        <w:ind w:firstLine="720"/>
        <w:jc w:val="both"/>
        <w:rPr>
          <w:iCs/>
        </w:rPr>
      </w:pPr>
      <w:r w:rsidRPr="00B4351F">
        <w:rPr>
          <w:iCs/>
        </w:rPr>
        <w:t>OPTIONS</w:t>
      </w:r>
      <w:r w:rsidR="004D2DD2" w:rsidRPr="00B4351F">
        <w:rPr>
          <w:iCs/>
        </w:rPr>
        <w:t xml:space="preserve"> </w:t>
      </w:r>
    </w:p>
    <w:p w14:paraId="1191142E" w14:textId="5416C042" w:rsidR="00112326" w:rsidRPr="00B4351F" w:rsidRDefault="000C7EE9" w:rsidP="00577B05">
      <w:pPr>
        <w:pStyle w:val="Lijstalinea"/>
        <w:numPr>
          <w:ilvl w:val="1"/>
          <w:numId w:val="39"/>
        </w:numPr>
        <w:spacing w:before="120" w:after="120" w:line="288" w:lineRule="auto"/>
        <w:contextualSpacing w:val="0"/>
        <w:jc w:val="both"/>
        <w:rPr>
          <w:iCs/>
        </w:rPr>
      </w:pPr>
      <w:r w:rsidRPr="00B4351F">
        <w:rPr>
          <w:iCs/>
        </w:rPr>
        <w:t>I</w:t>
      </w:r>
      <w:r w:rsidR="00112326" w:rsidRPr="00B4351F">
        <w:rPr>
          <w:iCs/>
        </w:rPr>
        <w:t>s a lawyer according to the law of his/her home country, which has an</w:t>
      </w:r>
      <w:r w:rsidR="004D2DD2" w:rsidRPr="00B4351F">
        <w:rPr>
          <w:iCs/>
        </w:rPr>
        <w:t xml:space="preserve"> FTA </w:t>
      </w:r>
      <w:r w:rsidR="00112326" w:rsidRPr="00B4351F">
        <w:rPr>
          <w:iCs/>
        </w:rPr>
        <w:t>with the host country</w:t>
      </w:r>
      <w:r w:rsidRPr="00B4351F">
        <w:rPr>
          <w:iCs/>
        </w:rPr>
        <w:t>.</w:t>
      </w:r>
    </w:p>
    <w:p w14:paraId="72BC7378" w14:textId="654D35C3" w:rsidR="004D2DD2" w:rsidRPr="00B4351F" w:rsidRDefault="000C7EE9" w:rsidP="00577B05">
      <w:pPr>
        <w:pStyle w:val="Lijstalinea"/>
        <w:numPr>
          <w:ilvl w:val="1"/>
          <w:numId w:val="39"/>
        </w:numPr>
        <w:spacing w:before="120" w:after="120" w:line="288" w:lineRule="auto"/>
        <w:contextualSpacing w:val="0"/>
        <w:jc w:val="both"/>
        <w:rPr>
          <w:iCs/>
        </w:rPr>
      </w:pPr>
      <w:r w:rsidRPr="00B4351F">
        <w:rPr>
          <w:iCs/>
        </w:rPr>
        <w:t>I</w:t>
      </w:r>
      <w:r w:rsidR="00112326" w:rsidRPr="00B4351F">
        <w:rPr>
          <w:iCs/>
        </w:rPr>
        <w:t>s a lawyer according to the law of his/her home country.</w:t>
      </w:r>
    </w:p>
    <w:p w14:paraId="73165D96" w14:textId="77777777" w:rsidR="004D2DD2" w:rsidRPr="00B4351F" w:rsidRDefault="004D2DD2" w:rsidP="00577B05">
      <w:pPr>
        <w:pStyle w:val="Lijstalinea"/>
        <w:spacing w:before="120" w:after="120" w:line="288" w:lineRule="auto"/>
        <w:contextualSpacing w:val="0"/>
        <w:jc w:val="both"/>
      </w:pPr>
    </w:p>
    <w:p w14:paraId="088CE959" w14:textId="4127958A" w:rsidR="006B10EC" w:rsidRPr="00B4351F" w:rsidRDefault="000C7EE9" w:rsidP="00577B05">
      <w:pPr>
        <w:pStyle w:val="Lijstalinea"/>
        <w:numPr>
          <w:ilvl w:val="0"/>
          <w:numId w:val="9"/>
        </w:numPr>
        <w:spacing w:before="120" w:after="120" w:line="288" w:lineRule="auto"/>
        <w:contextualSpacing w:val="0"/>
        <w:jc w:val="both"/>
        <w:rPr>
          <w:b/>
          <w:bCs/>
        </w:rPr>
      </w:pPr>
      <w:r w:rsidRPr="00B4351F">
        <w:rPr>
          <w:b/>
          <w:bCs/>
        </w:rPr>
        <w:t>i</w:t>
      </w:r>
      <w:r w:rsidR="004D2DD2" w:rsidRPr="00B4351F">
        <w:rPr>
          <w:b/>
          <w:bCs/>
        </w:rPr>
        <w:t xml:space="preserve">s a lawyer of a </w:t>
      </w:r>
      <w:r w:rsidR="00840B59" w:rsidRPr="00B4351F">
        <w:rPr>
          <w:b/>
          <w:bCs/>
        </w:rPr>
        <w:t>c</w:t>
      </w:r>
      <w:r w:rsidR="004D2DD2" w:rsidRPr="00B4351F">
        <w:rPr>
          <w:b/>
          <w:bCs/>
        </w:rPr>
        <w:t>ountry which applies similar rights to the (</w:t>
      </w:r>
      <w:r w:rsidR="00945020" w:rsidRPr="00B4351F">
        <w:rPr>
          <w:b/>
          <w:bCs/>
        </w:rPr>
        <w:t>host country/state</w:t>
      </w:r>
      <w:r w:rsidR="004D2DD2" w:rsidRPr="00B4351F">
        <w:rPr>
          <w:b/>
          <w:bCs/>
        </w:rPr>
        <w:t xml:space="preserve">) </w:t>
      </w:r>
      <w:r w:rsidR="00840B59" w:rsidRPr="00B4351F">
        <w:rPr>
          <w:b/>
          <w:bCs/>
        </w:rPr>
        <w:t>l</w:t>
      </w:r>
      <w:r w:rsidR="004D2DD2" w:rsidRPr="00B4351F">
        <w:rPr>
          <w:b/>
          <w:bCs/>
        </w:rPr>
        <w:t>awyers on the basis of reciprocity</w:t>
      </w:r>
    </w:p>
    <w:p w14:paraId="254798FA" w14:textId="638E394C" w:rsidR="004D2DD2" w:rsidRPr="00B4351F" w:rsidRDefault="004D2DD2" w:rsidP="00577B05">
      <w:pPr>
        <w:spacing w:before="120" w:after="120" w:line="288" w:lineRule="auto"/>
        <w:ind w:left="720"/>
        <w:jc w:val="both"/>
      </w:pPr>
      <w:r w:rsidRPr="00B4351F">
        <w:t xml:space="preserve">Reciprocity can be considered as a </w:t>
      </w:r>
      <w:r w:rsidR="00590253" w:rsidRPr="00B4351F">
        <w:t>precondition,</w:t>
      </w:r>
      <w:r w:rsidRPr="00B4351F">
        <w:t xml:space="preserve"> and this is consistent to the GATS/WTO principles. </w:t>
      </w:r>
    </w:p>
    <w:p w14:paraId="4E31F686" w14:textId="3558EF76" w:rsidR="006B10EC" w:rsidRPr="00B4351F" w:rsidRDefault="006B10EC" w:rsidP="00577B05">
      <w:pPr>
        <w:spacing w:before="120" w:after="120" w:line="288" w:lineRule="auto"/>
        <w:ind w:firstLine="720"/>
        <w:jc w:val="both"/>
        <w:rPr>
          <w:iCs/>
        </w:rPr>
      </w:pPr>
      <w:r w:rsidRPr="00B4351F">
        <w:rPr>
          <w:iCs/>
        </w:rPr>
        <w:t xml:space="preserve">OPTION </w:t>
      </w:r>
    </w:p>
    <w:p w14:paraId="6B0F1C9C" w14:textId="4E567AD0" w:rsidR="004D2DD2" w:rsidRPr="00B4351F" w:rsidRDefault="000C7EE9" w:rsidP="00577B05">
      <w:pPr>
        <w:pStyle w:val="Lijstalinea"/>
        <w:numPr>
          <w:ilvl w:val="1"/>
          <w:numId w:val="40"/>
        </w:numPr>
        <w:spacing w:before="120" w:after="120" w:line="288" w:lineRule="auto"/>
        <w:contextualSpacing w:val="0"/>
        <w:jc w:val="both"/>
        <w:rPr>
          <w:iCs/>
        </w:rPr>
      </w:pPr>
      <w:r w:rsidRPr="00B4351F">
        <w:rPr>
          <w:iCs/>
        </w:rPr>
        <w:t>C</w:t>
      </w:r>
      <w:r w:rsidR="006B10EC" w:rsidRPr="00B4351F">
        <w:rPr>
          <w:iCs/>
        </w:rPr>
        <w:t>ountries may require no</w:t>
      </w:r>
      <w:r w:rsidR="004D2DD2" w:rsidRPr="00B4351F">
        <w:rPr>
          <w:iCs/>
        </w:rPr>
        <w:t xml:space="preserve"> reciprocity</w:t>
      </w:r>
      <w:r w:rsidR="006B10EC" w:rsidRPr="00B4351F">
        <w:rPr>
          <w:iCs/>
        </w:rPr>
        <w:t>.</w:t>
      </w:r>
    </w:p>
    <w:p w14:paraId="68EC8283" w14:textId="0BF6D5CA" w:rsidR="004D2DD2" w:rsidRPr="00B4351F" w:rsidRDefault="000C7EE9" w:rsidP="000C7EE9">
      <w:r w:rsidRPr="00B4351F">
        <w:br w:type="page"/>
      </w:r>
    </w:p>
    <w:p w14:paraId="09E3DAC2" w14:textId="1B12BCC6" w:rsidR="00D22415" w:rsidRPr="00B4351F" w:rsidRDefault="004D2DD2" w:rsidP="00577B05">
      <w:pPr>
        <w:pStyle w:val="Lijstalinea"/>
        <w:numPr>
          <w:ilvl w:val="0"/>
          <w:numId w:val="9"/>
        </w:numPr>
        <w:spacing w:before="120" w:after="120" w:line="288" w:lineRule="auto"/>
        <w:contextualSpacing w:val="0"/>
        <w:jc w:val="both"/>
      </w:pPr>
      <w:r w:rsidRPr="00B4351F">
        <w:rPr>
          <w:b/>
          <w:bCs/>
        </w:rPr>
        <w:lastRenderedPageBreak/>
        <w:t xml:space="preserve">is regularly registered as </w:t>
      </w:r>
      <w:r w:rsidR="00945020" w:rsidRPr="00B4351F">
        <w:rPr>
          <w:b/>
          <w:bCs/>
        </w:rPr>
        <w:t xml:space="preserve">a </w:t>
      </w:r>
      <w:r w:rsidRPr="00B4351F">
        <w:rPr>
          <w:b/>
          <w:bCs/>
        </w:rPr>
        <w:t xml:space="preserve">lawyer in the professional register of his/her home </w:t>
      </w:r>
      <w:r w:rsidR="00D9153D" w:rsidRPr="00B4351F">
        <w:rPr>
          <w:b/>
          <w:bCs/>
        </w:rPr>
        <w:t>c</w:t>
      </w:r>
      <w:r w:rsidRPr="00B4351F">
        <w:rPr>
          <w:b/>
          <w:bCs/>
        </w:rPr>
        <w:t>ountry</w:t>
      </w:r>
    </w:p>
    <w:p w14:paraId="0C25636A" w14:textId="5F5E1DFB" w:rsidR="004D2DD2" w:rsidRPr="00B4351F" w:rsidRDefault="004D2DD2" w:rsidP="00E83428">
      <w:pPr>
        <w:pStyle w:val="Lijstalinea"/>
        <w:spacing w:before="120" w:after="120" w:line="288" w:lineRule="auto"/>
        <w:contextualSpacing w:val="0"/>
        <w:jc w:val="both"/>
        <w:rPr>
          <w:iCs/>
        </w:rPr>
      </w:pPr>
      <w:r w:rsidRPr="00B4351F">
        <w:rPr>
          <w:iCs/>
        </w:rPr>
        <w:t xml:space="preserve">This condition requires that the person requesting the registration as FLC must be currently lawyer in the home </w:t>
      </w:r>
      <w:r w:rsidR="00D22415" w:rsidRPr="00B4351F">
        <w:rPr>
          <w:iCs/>
        </w:rPr>
        <w:t>c</w:t>
      </w:r>
      <w:r w:rsidRPr="00B4351F">
        <w:rPr>
          <w:iCs/>
        </w:rPr>
        <w:t>ountry, meeting all the conditions established there</w:t>
      </w:r>
      <w:r w:rsidR="00D22415" w:rsidRPr="00B4351F">
        <w:rPr>
          <w:iCs/>
        </w:rPr>
        <w:t>.</w:t>
      </w:r>
    </w:p>
    <w:p w14:paraId="09C48FF2" w14:textId="3ABA7DFB" w:rsidR="00D22415" w:rsidRPr="00B4351F" w:rsidRDefault="00D22415" w:rsidP="00E83428">
      <w:pPr>
        <w:pStyle w:val="Lijstalinea"/>
        <w:spacing w:before="120" w:after="120" w:line="288" w:lineRule="auto"/>
        <w:contextualSpacing w:val="0"/>
        <w:jc w:val="both"/>
        <w:rPr>
          <w:iCs/>
        </w:rPr>
      </w:pPr>
      <w:r w:rsidRPr="00B4351F">
        <w:rPr>
          <w:iCs/>
        </w:rPr>
        <w:t>The lawyer should be able to provide a certificate attesting his/her registration.</w:t>
      </w:r>
    </w:p>
    <w:p w14:paraId="1F7FEB30" w14:textId="5A3EAF6C" w:rsidR="00027A72" w:rsidRPr="00B4351F" w:rsidRDefault="00027A72" w:rsidP="00E83428">
      <w:pPr>
        <w:pStyle w:val="Lijstalinea"/>
        <w:spacing w:before="120" w:after="120" w:line="288" w:lineRule="auto"/>
        <w:contextualSpacing w:val="0"/>
        <w:jc w:val="both"/>
        <w:rPr>
          <w:iCs/>
        </w:rPr>
      </w:pPr>
      <w:r w:rsidRPr="00B4351F">
        <w:rPr>
          <w:iCs/>
        </w:rPr>
        <w:t>In this respect, host country Bars could consider communicat</w:t>
      </w:r>
      <w:r w:rsidR="00DF588B" w:rsidRPr="00B4351F">
        <w:rPr>
          <w:iCs/>
        </w:rPr>
        <w:t>ing</w:t>
      </w:r>
      <w:r w:rsidRPr="00B4351F">
        <w:rPr>
          <w:iCs/>
        </w:rPr>
        <w:t xml:space="preserve"> with the home country Bar where they deem it is appropriate. </w:t>
      </w:r>
    </w:p>
    <w:p w14:paraId="0D60CC38" w14:textId="1F1A1F78" w:rsidR="00027A72" w:rsidRPr="00B4351F" w:rsidRDefault="00027A72" w:rsidP="00E83428">
      <w:pPr>
        <w:pStyle w:val="Lijstalinea"/>
        <w:spacing w:before="120" w:after="120" w:line="288" w:lineRule="auto"/>
        <w:contextualSpacing w:val="0"/>
        <w:jc w:val="both"/>
        <w:rPr>
          <w:iCs/>
        </w:rPr>
      </w:pPr>
      <w:r w:rsidRPr="00B4351F">
        <w:rPr>
          <w:iCs/>
        </w:rPr>
        <w:t xml:space="preserve">In case that the home country does not require registration of the lawyer, the host country can request any other evidence in order to prove the qualification as a lawyer. </w:t>
      </w:r>
    </w:p>
    <w:p w14:paraId="5DB03C15" w14:textId="564D124D" w:rsidR="004D2DD2" w:rsidRPr="00B4351F" w:rsidRDefault="004D2DD2" w:rsidP="00E83428">
      <w:pPr>
        <w:pStyle w:val="Lijstalinea"/>
        <w:spacing w:before="120" w:after="120" w:line="288" w:lineRule="auto"/>
        <w:contextualSpacing w:val="0"/>
        <w:jc w:val="both"/>
        <w:rPr>
          <w:iCs/>
        </w:rPr>
      </w:pPr>
      <w:r w:rsidRPr="00B4351F">
        <w:rPr>
          <w:iCs/>
        </w:rPr>
        <w:t xml:space="preserve">This condition can be considered in a different perspective in case that the person is </w:t>
      </w:r>
      <w:r w:rsidR="00D22415" w:rsidRPr="00B4351F">
        <w:rPr>
          <w:iCs/>
        </w:rPr>
        <w:t>no longer a</w:t>
      </w:r>
      <w:r w:rsidRPr="00B4351F">
        <w:rPr>
          <w:iCs/>
        </w:rPr>
        <w:t xml:space="preserve"> lawyer for specific reasons which are contrary to </w:t>
      </w:r>
      <w:r w:rsidR="00027A72" w:rsidRPr="00B4351F">
        <w:rPr>
          <w:iCs/>
        </w:rPr>
        <w:t xml:space="preserve">the rule of law and/or fundamental rights principles </w:t>
      </w:r>
      <w:r w:rsidRPr="00B4351F">
        <w:rPr>
          <w:iCs/>
        </w:rPr>
        <w:t>(e</w:t>
      </w:r>
      <w:r w:rsidR="00027A72" w:rsidRPr="00B4351F">
        <w:rPr>
          <w:iCs/>
        </w:rPr>
        <w:t>.</w:t>
      </w:r>
      <w:r w:rsidRPr="00B4351F">
        <w:rPr>
          <w:iCs/>
        </w:rPr>
        <w:t>g</w:t>
      </w:r>
      <w:r w:rsidR="00027A72" w:rsidRPr="00B4351F">
        <w:rPr>
          <w:iCs/>
        </w:rPr>
        <w:t>.</w:t>
      </w:r>
      <w:r w:rsidRPr="00B4351F">
        <w:rPr>
          <w:iCs/>
        </w:rPr>
        <w:t>, HR violation, etc.)</w:t>
      </w:r>
      <w:r w:rsidR="00027A72" w:rsidRPr="00B4351F">
        <w:rPr>
          <w:iCs/>
        </w:rPr>
        <w:t>.</w:t>
      </w:r>
    </w:p>
    <w:p w14:paraId="618ACAEA" w14:textId="2CC997E2" w:rsidR="00354458" w:rsidRPr="00B4351F" w:rsidRDefault="00D22415" w:rsidP="00E83428">
      <w:pPr>
        <w:pStyle w:val="Lijstalinea"/>
        <w:spacing w:before="120" w:after="120" w:line="288" w:lineRule="auto"/>
        <w:contextualSpacing w:val="0"/>
        <w:jc w:val="both"/>
        <w:rPr>
          <w:iCs/>
        </w:rPr>
      </w:pPr>
      <w:r w:rsidRPr="00B4351F">
        <w:rPr>
          <w:iCs/>
        </w:rPr>
        <w:t>Account should be taken of the individual situation of the lawyer having in mind that lawyers may, for example, be unduly charged in their home country.</w:t>
      </w:r>
    </w:p>
    <w:p w14:paraId="6E7EA700" w14:textId="3717D27A" w:rsidR="00354458" w:rsidRPr="00B4351F" w:rsidRDefault="00354458" w:rsidP="00E83428">
      <w:pPr>
        <w:pStyle w:val="Lijstalinea"/>
        <w:spacing w:before="120" w:after="120" w:line="288" w:lineRule="auto"/>
        <w:contextualSpacing w:val="0"/>
        <w:jc w:val="both"/>
        <w:rPr>
          <w:iCs/>
        </w:rPr>
      </w:pPr>
      <w:r w:rsidRPr="00B4351F">
        <w:rPr>
          <w:iCs/>
        </w:rPr>
        <w:t>In case the applicant is not registered as lawyer for reasons contrary to the rule of law and/or fundamental rights principles, this condition can be evaluated as non-binding.</w:t>
      </w:r>
    </w:p>
    <w:p w14:paraId="33E75E62" w14:textId="77777777" w:rsidR="00AC1250" w:rsidRPr="00B4351F" w:rsidRDefault="00AC1250" w:rsidP="00577B05">
      <w:pPr>
        <w:pStyle w:val="Lijstalinea"/>
        <w:spacing w:before="120" w:after="120" w:line="288" w:lineRule="auto"/>
        <w:ind w:left="1080"/>
        <w:contextualSpacing w:val="0"/>
        <w:jc w:val="both"/>
      </w:pPr>
    </w:p>
    <w:p w14:paraId="139BDD08" w14:textId="17745837" w:rsidR="009D3AE9" w:rsidRPr="00B4351F" w:rsidRDefault="004D2DD2" w:rsidP="00EC58F1">
      <w:pPr>
        <w:pStyle w:val="Lijstalinea"/>
        <w:numPr>
          <w:ilvl w:val="0"/>
          <w:numId w:val="9"/>
        </w:numPr>
        <w:spacing w:before="120" w:after="120" w:line="288" w:lineRule="auto"/>
        <w:contextualSpacing w:val="0"/>
        <w:jc w:val="both"/>
        <w:rPr>
          <w:b/>
          <w:bCs/>
        </w:rPr>
      </w:pPr>
      <w:r w:rsidRPr="00B4351F">
        <w:rPr>
          <w:b/>
          <w:bCs/>
        </w:rPr>
        <w:t xml:space="preserve">has </w:t>
      </w:r>
      <w:r w:rsidR="00D22415" w:rsidRPr="00B4351F">
        <w:rPr>
          <w:b/>
          <w:bCs/>
        </w:rPr>
        <w:t xml:space="preserve">some experience in </w:t>
      </w:r>
      <w:r w:rsidRPr="00B4351F">
        <w:rPr>
          <w:b/>
          <w:bCs/>
        </w:rPr>
        <w:t xml:space="preserve">practicing as lawyer in the home </w:t>
      </w:r>
      <w:r w:rsidR="00D22415" w:rsidRPr="00B4351F">
        <w:rPr>
          <w:b/>
          <w:bCs/>
        </w:rPr>
        <w:t>c</w:t>
      </w:r>
      <w:r w:rsidRPr="00B4351F">
        <w:rPr>
          <w:b/>
          <w:bCs/>
        </w:rPr>
        <w:t xml:space="preserve">ountry or in another </w:t>
      </w:r>
      <w:r w:rsidR="00D22415" w:rsidRPr="00B4351F">
        <w:rPr>
          <w:b/>
          <w:bCs/>
        </w:rPr>
        <w:t>c</w:t>
      </w:r>
      <w:r w:rsidRPr="00B4351F">
        <w:rPr>
          <w:b/>
          <w:bCs/>
        </w:rPr>
        <w:t xml:space="preserve">ountry </w:t>
      </w:r>
    </w:p>
    <w:p w14:paraId="330A8585" w14:textId="26A09BB6" w:rsidR="004D2DD2" w:rsidRPr="00B4351F" w:rsidRDefault="00D34A53" w:rsidP="00577B05">
      <w:pPr>
        <w:pStyle w:val="Lijstalinea"/>
        <w:spacing w:before="120" w:after="120" w:line="288" w:lineRule="auto"/>
        <w:contextualSpacing w:val="0"/>
        <w:jc w:val="both"/>
        <w:rPr>
          <w:iCs/>
        </w:rPr>
      </w:pPr>
      <w:r w:rsidRPr="00B4351F">
        <w:rPr>
          <w:iCs/>
        </w:rPr>
        <w:t xml:space="preserve">The host </w:t>
      </w:r>
      <w:r w:rsidR="009D3AE9" w:rsidRPr="00B4351F">
        <w:rPr>
          <w:iCs/>
        </w:rPr>
        <w:t>country may require from a third</w:t>
      </w:r>
      <w:r w:rsidR="000C7EE9" w:rsidRPr="00B4351F">
        <w:rPr>
          <w:iCs/>
        </w:rPr>
        <w:t>-</w:t>
      </w:r>
      <w:r w:rsidR="009D3AE9" w:rsidRPr="00B4351F">
        <w:rPr>
          <w:iCs/>
        </w:rPr>
        <w:t xml:space="preserve">country lawyer to prove </w:t>
      </w:r>
      <w:r w:rsidR="004D2DD2" w:rsidRPr="00B4351F">
        <w:rPr>
          <w:iCs/>
        </w:rPr>
        <w:t xml:space="preserve">a period of </w:t>
      </w:r>
      <w:r w:rsidR="009D3AE9" w:rsidRPr="00B4351F">
        <w:rPr>
          <w:iCs/>
        </w:rPr>
        <w:t xml:space="preserve">previous </w:t>
      </w:r>
      <w:r w:rsidR="004D2DD2" w:rsidRPr="00B4351F">
        <w:rPr>
          <w:iCs/>
        </w:rPr>
        <w:t xml:space="preserve">practice to show the ability to provide legal services as </w:t>
      </w:r>
      <w:r w:rsidRPr="00B4351F">
        <w:rPr>
          <w:iCs/>
        </w:rPr>
        <w:t xml:space="preserve">a </w:t>
      </w:r>
      <w:r w:rsidR="004D2DD2" w:rsidRPr="00B4351F">
        <w:rPr>
          <w:iCs/>
        </w:rPr>
        <w:t>lawyer. The evidence of this condition can be difficult. However, it can be requested to provide a certificate from the Bar of origin or any other element that can be considered by the (</w:t>
      </w:r>
      <w:r w:rsidR="004558E3" w:rsidRPr="00B4351F">
        <w:rPr>
          <w:iCs/>
        </w:rPr>
        <w:t>n</w:t>
      </w:r>
      <w:r w:rsidR="004D2DD2" w:rsidRPr="00B4351F">
        <w:rPr>
          <w:iCs/>
        </w:rPr>
        <w:t xml:space="preserve">ational) </w:t>
      </w:r>
      <w:r w:rsidR="004558E3" w:rsidRPr="00B4351F">
        <w:rPr>
          <w:iCs/>
        </w:rPr>
        <w:t>a</w:t>
      </w:r>
      <w:r w:rsidR="004D2DD2" w:rsidRPr="00B4351F">
        <w:rPr>
          <w:iCs/>
        </w:rPr>
        <w:t xml:space="preserve">uthority. </w:t>
      </w:r>
    </w:p>
    <w:p w14:paraId="1414E044" w14:textId="77777777" w:rsidR="004D2DD2" w:rsidRPr="00B4351F" w:rsidRDefault="004D2DD2" w:rsidP="00577B05">
      <w:pPr>
        <w:pStyle w:val="Lijstalinea"/>
        <w:spacing w:before="120" w:after="120" w:line="288" w:lineRule="auto"/>
        <w:ind w:left="1080"/>
        <w:contextualSpacing w:val="0"/>
        <w:jc w:val="both"/>
        <w:rPr>
          <w:i/>
        </w:rPr>
      </w:pPr>
    </w:p>
    <w:p w14:paraId="6CA7B136" w14:textId="76D0D6BA" w:rsidR="004D2DD2" w:rsidRPr="00B4351F" w:rsidRDefault="004D2DD2" w:rsidP="00577B05">
      <w:pPr>
        <w:pStyle w:val="Lijstalinea"/>
        <w:numPr>
          <w:ilvl w:val="0"/>
          <w:numId w:val="9"/>
        </w:numPr>
        <w:spacing w:before="120" w:after="120" w:line="288" w:lineRule="auto"/>
        <w:contextualSpacing w:val="0"/>
        <w:jc w:val="both"/>
        <w:rPr>
          <w:b/>
          <w:bCs/>
        </w:rPr>
      </w:pPr>
      <w:r w:rsidRPr="00B4351F">
        <w:rPr>
          <w:b/>
          <w:bCs/>
        </w:rPr>
        <w:t>meets the requirements of ethics required for a member of the Bar of the (</w:t>
      </w:r>
      <w:r w:rsidR="00E5671D" w:rsidRPr="00B4351F">
        <w:rPr>
          <w:b/>
          <w:bCs/>
        </w:rPr>
        <w:t>host country</w:t>
      </w:r>
      <w:r w:rsidRPr="00B4351F">
        <w:rPr>
          <w:b/>
          <w:bCs/>
        </w:rPr>
        <w:t>) jurisdiction</w:t>
      </w:r>
    </w:p>
    <w:p w14:paraId="0A3D310C" w14:textId="0518671E" w:rsidR="004D2DD2" w:rsidRPr="00B4351F" w:rsidRDefault="004D2DD2" w:rsidP="00577B05">
      <w:pPr>
        <w:spacing w:before="120" w:after="120" w:line="288" w:lineRule="auto"/>
        <w:ind w:left="720"/>
        <w:jc w:val="both"/>
      </w:pPr>
      <w:r w:rsidRPr="00B4351F">
        <w:t xml:space="preserve">This condition can be required to apply </w:t>
      </w:r>
      <w:r w:rsidR="004558E3" w:rsidRPr="00B4351F">
        <w:t>n</w:t>
      </w:r>
      <w:r w:rsidRPr="00B4351F">
        <w:t xml:space="preserve">ational </w:t>
      </w:r>
      <w:r w:rsidR="00862682" w:rsidRPr="00B4351F">
        <w:t xml:space="preserve">requirements </w:t>
      </w:r>
      <w:r w:rsidRPr="00B4351F">
        <w:t xml:space="preserve">of ethics requested for the profession of lawyer. In case where certain personal status in the </w:t>
      </w:r>
      <w:r w:rsidR="00FC2C74" w:rsidRPr="00B4351F">
        <w:t xml:space="preserve">host </w:t>
      </w:r>
      <w:r w:rsidR="004558E3" w:rsidRPr="00B4351F">
        <w:t>c</w:t>
      </w:r>
      <w:r w:rsidRPr="00B4351F">
        <w:t xml:space="preserve">ountry are considered preclusive for being a lawyer, while in the home </w:t>
      </w:r>
      <w:r w:rsidR="004558E3" w:rsidRPr="00B4351F">
        <w:t>c</w:t>
      </w:r>
      <w:r w:rsidRPr="00B4351F">
        <w:t xml:space="preserve">ountry they are not, this condition can be relevant. </w:t>
      </w:r>
    </w:p>
    <w:p w14:paraId="199E3D53" w14:textId="5B9E162D" w:rsidR="004D2DD2" w:rsidRPr="00B4351F" w:rsidRDefault="004D2DD2" w:rsidP="00577B05">
      <w:pPr>
        <w:spacing w:before="120" w:after="120" w:line="288" w:lineRule="auto"/>
        <w:ind w:left="720"/>
        <w:jc w:val="both"/>
        <w:rPr>
          <w:iCs/>
        </w:rPr>
      </w:pPr>
      <w:r w:rsidRPr="00B4351F">
        <w:rPr>
          <w:iCs/>
        </w:rPr>
        <w:t>It may be possible also</w:t>
      </w:r>
      <w:r w:rsidR="00EA3E2F" w:rsidRPr="00B4351F">
        <w:rPr>
          <w:iCs/>
        </w:rPr>
        <w:t xml:space="preserve"> to</w:t>
      </w:r>
      <w:r w:rsidRPr="00B4351F">
        <w:rPr>
          <w:iCs/>
        </w:rPr>
        <w:t xml:space="preserve"> require, for instance, that the applicant has not been convicted for </w:t>
      </w:r>
      <w:r w:rsidR="00D34A53" w:rsidRPr="00B4351F">
        <w:rPr>
          <w:iCs/>
        </w:rPr>
        <w:t xml:space="preserve">a </w:t>
      </w:r>
      <w:r w:rsidRPr="00B4351F">
        <w:rPr>
          <w:iCs/>
        </w:rPr>
        <w:t xml:space="preserve">criminal offence; or has not been sanctioned for disciplinary or administrative sanction that would exclude him/her from being a lawyer in the </w:t>
      </w:r>
      <w:r w:rsidR="00D34A53" w:rsidRPr="00B4351F">
        <w:rPr>
          <w:iCs/>
        </w:rPr>
        <w:t xml:space="preserve">host </w:t>
      </w:r>
      <w:r w:rsidR="004558E3" w:rsidRPr="00B4351F">
        <w:rPr>
          <w:iCs/>
        </w:rPr>
        <w:t>c</w:t>
      </w:r>
      <w:r w:rsidRPr="00B4351F">
        <w:rPr>
          <w:iCs/>
        </w:rPr>
        <w:t>ountry</w:t>
      </w:r>
      <w:r w:rsidR="00AF7D58" w:rsidRPr="00B4351F">
        <w:rPr>
          <w:iCs/>
        </w:rPr>
        <w:t>.</w:t>
      </w:r>
    </w:p>
    <w:p w14:paraId="797EEE24" w14:textId="5AC59104" w:rsidR="004D2DD2" w:rsidRPr="00B4351F" w:rsidRDefault="004D2DD2" w:rsidP="00577B05">
      <w:pPr>
        <w:spacing w:before="120" w:after="120" w:line="288" w:lineRule="auto"/>
        <w:ind w:left="720"/>
        <w:jc w:val="both"/>
        <w:rPr>
          <w:iCs/>
        </w:rPr>
      </w:pPr>
      <w:r w:rsidRPr="00B4351F">
        <w:rPr>
          <w:iCs/>
        </w:rPr>
        <w:t>Another example concerns persons in state of bankruptcy or insolvency</w:t>
      </w:r>
      <w:r w:rsidR="00AF7D58" w:rsidRPr="00B4351F">
        <w:rPr>
          <w:iCs/>
        </w:rPr>
        <w:t>.</w:t>
      </w:r>
      <w:r w:rsidRPr="00B4351F">
        <w:rPr>
          <w:iCs/>
        </w:rPr>
        <w:t xml:space="preserve"> </w:t>
      </w:r>
    </w:p>
    <w:p w14:paraId="36A886DA" w14:textId="77777777" w:rsidR="004D2DD2" w:rsidRPr="00B4351F" w:rsidRDefault="004D2DD2" w:rsidP="00577B05">
      <w:pPr>
        <w:pStyle w:val="Lijstalinea"/>
        <w:spacing w:before="120" w:after="120" w:line="288" w:lineRule="auto"/>
        <w:ind w:left="1080"/>
        <w:contextualSpacing w:val="0"/>
        <w:jc w:val="both"/>
      </w:pPr>
    </w:p>
    <w:p w14:paraId="5444A6A0" w14:textId="68592A08" w:rsidR="004D2DD2" w:rsidRPr="00B4351F" w:rsidRDefault="004D2DD2" w:rsidP="00577B05">
      <w:pPr>
        <w:pStyle w:val="Lijstalinea"/>
        <w:numPr>
          <w:ilvl w:val="0"/>
          <w:numId w:val="9"/>
        </w:numPr>
        <w:spacing w:before="120" w:after="120" w:line="288" w:lineRule="auto"/>
        <w:contextualSpacing w:val="0"/>
        <w:jc w:val="both"/>
        <w:rPr>
          <w:b/>
          <w:bCs/>
        </w:rPr>
      </w:pPr>
      <w:r w:rsidRPr="00B4351F">
        <w:rPr>
          <w:b/>
          <w:bCs/>
        </w:rPr>
        <w:t xml:space="preserve">demonstrates to have the means </w:t>
      </w:r>
      <w:r w:rsidR="0031778C" w:rsidRPr="00B4351F">
        <w:rPr>
          <w:b/>
          <w:bCs/>
        </w:rPr>
        <w:t xml:space="preserve">requested by a local </w:t>
      </w:r>
      <w:r w:rsidR="00653E56" w:rsidRPr="00B4351F">
        <w:rPr>
          <w:b/>
          <w:bCs/>
        </w:rPr>
        <w:t>Bar</w:t>
      </w:r>
    </w:p>
    <w:p w14:paraId="351A5718" w14:textId="48C4CB13" w:rsidR="002C000F" w:rsidRPr="00B4351F" w:rsidRDefault="002C000F" w:rsidP="00577B05">
      <w:pPr>
        <w:spacing w:before="120" w:after="120" w:line="288" w:lineRule="auto"/>
        <w:ind w:left="720"/>
        <w:jc w:val="both"/>
      </w:pPr>
      <w:r w:rsidRPr="00B4351F">
        <w:t>I</w:t>
      </w:r>
      <w:r w:rsidR="004D2DD2" w:rsidRPr="00B4351F">
        <w:t xml:space="preserve">t may be considered to request that the applicant has the means and capacity required at </w:t>
      </w:r>
      <w:r w:rsidR="000C7EE9" w:rsidRPr="00B4351F">
        <w:t>n</w:t>
      </w:r>
      <w:r w:rsidR="004D2DD2" w:rsidRPr="00B4351F">
        <w:t>ational level, e</w:t>
      </w:r>
      <w:r w:rsidR="00F047AC" w:rsidRPr="00B4351F">
        <w:t>.</w:t>
      </w:r>
      <w:r w:rsidR="004D2DD2" w:rsidRPr="00B4351F">
        <w:t>g</w:t>
      </w:r>
      <w:r w:rsidR="00F047AC" w:rsidRPr="00B4351F">
        <w:t>.</w:t>
      </w:r>
      <w:r w:rsidR="004D2DD2" w:rsidRPr="00B4351F">
        <w:t xml:space="preserve">, to have or to join an office to perform the activity of FLC. </w:t>
      </w:r>
    </w:p>
    <w:p w14:paraId="2DD0AD90" w14:textId="2B55EF9C" w:rsidR="002C000F" w:rsidRPr="00B4351F" w:rsidRDefault="002C000F" w:rsidP="00577B05">
      <w:pPr>
        <w:spacing w:before="120" w:after="120" w:line="288" w:lineRule="auto"/>
        <w:ind w:left="720"/>
        <w:jc w:val="both"/>
      </w:pPr>
      <w:r w:rsidRPr="00B4351F">
        <w:lastRenderedPageBreak/>
        <w:t>OPTION</w:t>
      </w:r>
    </w:p>
    <w:p w14:paraId="754CE33E" w14:textId="28DCC76D" w:rsidR="00AC1250" w:rsidRPr="00B4351F" w:rsidRDefault="004D2DD2" w:rsidP="00577B05">
      <w:pPr>
        <w:pStyle w:val="Lijstalinea"/>
        <w:numPr>
          <w:ilvl w:val="1"/>
          <w:numId w:val="41"/>
        </w:numPr>
        <w:spacing w:before="120" w:after="120" w:line="288" w:lineRule="auto"/>
        <w:contextualSpacing w:val="0"/>
        <w:jc w:val="both"/>
      </w:pPr>
      <w:r w:rsidRPr="00B4351F">
        <w:t xml:space="preserve">It may be considered that this is only a condition to show in the future. For instance, it is possible to provide that if the FLC does not fulfil this obligation within three/or more months from the admission, the qualification is revoked/suspended. </w:t>
      </w:r>
    </w:p>
    <w:p w14:paraId="118F69F4" w14:textId="77777777" w:rsidR="00AC1250" w:rsidRPr="00B4351F" w:rsidRDefault="00AC1250" w:rsidP="00577B05">
      <w:pPr>
        <w:pStyle w:val="Lijstalinea"/>
        <w:spacing w:before="120" w:after="120" w:line="288" w:lineRule="auto"/>
        <w:ind w:left="1080"/>
        <w:contextualSpacing w:val="0"/>
        <w:jc w:val="both"/>
        <w:rPr>
          <w:color w:val="4472C4" w:themeColor="accent1"/>
        </w:rPr>
      </w:pPr>
    </w:p>
    <w:p w14:paraId="46E2B0F0" w14:textId="27CD7F20" w:rsidR="002C000F" w:rsidRPr="00B4351F" w:rsidRDefault="004D2DD2" w:rsidP="00577B05">
      <w:pPr>
        <w:pStyle w:val="Lijstalinea"/>
        <w:numPr>
          <w:ilvl w:val="0"/>
          <w:numId w:val="9"/>
        </w:numPr>
        <w:spacing w:before="120" w:after="120" w:line="288" w:lineRule="auto"/>
        <w:contextualSpacing w:val="0"/>
        <w:jc w:val="both"/>
      </w:pPr>
      <w:r w:rsidRPr="00B4351F">
        <w:rPr>
          <w:b/>
          <w:bCs/>
        </w:rPr>
        <w:t xml:space="preserve">demonstrates to have </w:t>
      </w:r>
      <w:r w:rsidR="00395532" w:rsidRPr="00B4351F">
        <w:rPr>
          <w:b/>
          <w:bCs/>
        </w:rPr>
        <w:t xml:space="preserve">enough </w:t>
      </w:r>
      <w:r w:rsidRPr="00B4351F">
        <w:rPr>
          <w:b/>
          <w:bCs/>
        </w:rPr>
        <w:t xml:space="preserve">knowledge of the </w:t>
      </w:r>
      <w:r w:rsidR="00BD21A2" w:rsidRPr="00B4351F">
        <w:rPr>
          <w:b/>
          <w:bCs/>
        </w:rPr>
        <w:t>n</w:t>
      </w:r>
      <w:r w:rsidRPr="00B4351F">
        <w:rPr>
          <w:b/>
          <w:bCs/>
        </w:rPr>
        <w:t>ational language</w:t>
      </w:r>
    </w:p>
    <w:p w14:paraId="58964B1D" w14:textId="14F5E44D" w:rsidR="00225960" w:rsidRPr="00B4351F" w:rsidRDefault="00225960" w:rsidP="00577B05">
      <w:pPr>
        <w:spacing w:before="120" w:after="120" w:line="288" w:lineRule="auto"/>
        <w:ind w:left="720"/>
        <w:jc w:val="both"/>
        <w:rPr>
          <w:iCs/>
        </w:rPr>
      </w:pPr>
      <w:r w:rsidRPr="00B4351F">
        <w:rPr>
          <w:iCs/>
        </w:rPr>
        <w:t xml:space="preserve">OPTIONS </w:t>
      </w:r>
    </w:p>
    <w:p w14:paraId="2F5BF187" w14:textId="79C1F15D" w:rsidR="00225960" w:rsidRPr="00B4351F" w:rsidRDefault="00395532" w:rsidP="00577B05">
      <w:pPr>
        <w:pStyle w:val="Lijstalinea"/>
        <w:numPr>
          <w:ilvl w:val="1"/>
          <w:numId w:val="42"/>
        </w:numPr>
        <w:spacing w:before="120" w:after="120" w:line="288" w:lineRule="auto"/>
        <w:contextualSpacing w:val="0"/>
        <w:jc w:val="both"/>
        <w:rPr>
          <w:iCs/>
        </w:rPr>
      </w:pPr>
      <w:r w:rsidRPr="00B4351F">
        <w:rPr>
          <w:iCs/>
        </w:rPr>
        <w:t>Enough knowledge of the local language can be required depending on the matter</w:t>
      </w:r>
      <w:r w:rsidR="00BD21A2" w:rsidRPr="00B4351F">
        <w:rPr>
          <w:iCs/>
        </w:rPr>
        <w:t>.</w:t>
      </w:r>
    </w:p>
    <w:p w14:paraId="21D1DC4B" w14:textId="17E35DFD" w:rsidR="00225960" w:rsidRPr="00B4351F" w:rsidRDefault="00225960" w:rsidP="00577B05">
      <w:pPr>
        <w:pStyle w:val="Lijstalinea"/>
        <w:numPr>
          <w:ilvl w:val="1"/>
          <w:numId w:val="42"/>
        </w:numPr>
        <w:spacing w:before="120" w:after="120" w:line="288" w:lineRule="auto"/>
        <w:contextualSpacing w:val="0"/>
        <w:jc w:val="both"/>
        <w:rPr>
          <w:iCs/>
        </w:rPr>
      </w:pPr>
      <w:r w:rsidRPr="00B4351F">
        <w:rPr>
          <w:iCs/>
        </w:rPr>
        <w:t xml:space="preserve">Language requirement can be linked to the reciprocity rule. </w:t>
      </w:r>
    </w:p>
    <w:p w14:paraId="0899785F" w14:textId="5AD4E809" w:rsidR="007276BE" w:rsidRPr="00B4351F" w:rsidRDefault="007276BE" w:rsidP="00577B05">
      <w:pPr>
        <w:pStyle w:val="Lijstalinea"/>
        <w:numPr>
          <w:ilvl w:val="1"/>
          <w:numId w:val="42"/>
        </w:numPr>
        <w:spacing w:before="120" w:after="120" w:line="288" w:lineRule="auto"/>
        <w:contextualSpacing w:val="0"/>
        <w:jc w:val="both"/>
        <w:rPr>
          <w:iCs/>
        </w:rPr>
      </w:pPr>
      <w:r w:rsidRPr="00B4351F">
        <w:rPr>
          <w:iCs/>
        </w:rPr>
        <w:t>This requirement can be omitted.</w:t>
      </w:r>
    </w:p>
    <w:p w14:paraId="1A4C04F7" w14:textId="716741D5" w:rsidR="004D2DD2" w:rsidRPr="00B4351F" w:rsidRDefault="004D2DD2" w:rsidP="00577B05">
      <w:pPr>
        <w:spacing w:before="120" w:after="120" w:line="288" w:lineRule="auto"/>
        <w:jc w:val="both"/>
      </w:pPr>
    </w:p>
    <w:p w14:paraId="0BD62274" w14:textId="77777777" w:rsidR="004628B7" w:rsidRPr="00B4351F" w:rsidRDefault="004628B7" w:rsidP="00577B05">
      <w:pPr>
        <w:pStyle w:val="Lijstalinea"/>
        <w:numPr>
          <w:ilvl w:val="0"/>
          <w:numId w:val="1"/>
        </w:numPr>
        <w:spacing w:before="120" w:after="120" w:line="288" w:lineRule="auto"/>
        <w:contextualSpacing w:val="0"/>
        <w:jc w:val="both"/>
        <w:rPr>
          <w:b/>
          <w:bCs/>
        </w:rPr>
      </w:pPr>
      <w:r w:rsidRPr="00B4351F">
        <w:rPr>
          <w:b/>
          <w:bCs/>
        </w:rPr>
        <w:t>Application</w:t>
      </w:r>
    </w:p>
    <w:p w14:paraId="2FA0F40A" w14:textId="0C1D70C8" w:rsidR="00D70D15" w:rsidRPr="00B4351F" w:rsidRDefault="004628B7" w:rsidP="00577B05">
      <w:pPr>
        <w:spacing w:before="120" w:after="120" w:line="288" w:lineRule="auto"/>
        <w:jc w:val="both"/>
      </w:pPr>
      <w:r w:rsidRPr="00B4351F">
        <w:t>The application for a</w:t>
      </w:r>
      <w:r w:rsidR="000C7EE9" w:rsidRPr="00B4351F">
        <w:t xml:space="preserve">n FLC </w:t>
      </w:r>
      <w:r w:rsidRPr="00B4351F">
        <w:t>status</w:t>
      </w:r>
      <w:r w:rsidR="00AC1250" w:rsidRPr="00B4351F">
        <w:t xml:space="preserve"> must be submitted to ... </w:t>
      </w:r>
    </w:p>
    <w:p w14:paraId="5CF5F8E8" w14:textId="071BD81B" w:rsidR="00D70D15" w:rsidRPr="00B4351F" w:rsidRDefault="00D70D15" w:rsidP="00577B05">
      <w:pPr>
        <w:spacing w:before="120" w:after="120" w:line="288" w:lineRule="auto"/>
        <w:jc w:val="both"/>
      </w:pPr>
      <w:r w:rsidRPr="00B4351F">
        <w:rPr>
          <w:iCs/>
        </w:rPr>
        <w:t xml:space="preserve">In some States, the register of FLCs is kept at local level, in others by the </w:t>
      </w:r>
      <w:r w:rsidR="00D9153D" w:rsidRPr="00B4351F">
        <w:rPr>
          <w:iCs/>
        </w:rPr>
        <w:t>n</w:t>
      </w:r>
      <w:r w:rsidRPr="00B4351F">
        <w:rPr>
          <w:iCs/>
        </w:rPr>
        <w:t>ational Bar</w:t>
      </w:r>
      <w:r w:rsidR="00DF588B" w:rsidRPr="00B4351F">
        <w:rPr>
          <w:iCs/>
        </w:rPr>
        <w:t xml:space="preserve"> or the relevant competent authority</w:t>
      </w:r>
      <w:r w:rsidRPr="00B4351F">
        <w:rPr>
          <w:iCs/>
        </w:rPr>
        <w:t>. This should be specified to indicate the Bar to which the application should be submitted.</w:t>
      </w:r>
    </w:p>
    <w:p w14:paraId="0378F963" w14:textId="3FAE5E1B" w:rsidR="00AC1250" w:rsidRPr="00B4351F" w:rsidRDefault="00862682" w:rsidP="00577B05">
      <w:pPr>
        <w:spacing w:before="120" w:after="120" w:line="288" w:lineRule="auto"/>
        <w:jc w:val="both"/>
      </w:pPr>
      <w:r w:rsidRPr="00B4351F">
        <w:t xml:space="preserve">The application </w:t>
      </w:r>
      <w:r w:rsidR="00B113AD" w:rsidRPr="00B4351F">
        <w:t xml:space="preserve"> </w:t>
      </w:r>
      <w:r w:rsidR="00AC1250" w:rsidRPr="00B4351F">
        <w:t xml:space="preserve">shall include </w:t>
      </w:r>
      <w:r w:rsidR="00B4351F" w:rsidRPr="00B4351F">
        <w:t xml:space="preserve">the </w:t>
      </w:r>
      <w:r w:rsidR="003700E8" w:rsidRPr="00B4351F">
        <w:t xml:space="preserve">submission of </w:t>
      </w:r>
      <w:r w:rsidR="00AC1250" w:rsidRPr="00B4351F">
        <w:t>the following documents</w:t>
      </w:r>
      <w:r w:rsidR="00741A58" w:rsidRPr="00B4351F">
        <w:t>.</w:t>
      </w:r>
      <w:r w:rsidR="00A36C08" w:rsidRPr="00B4351F">
        <w:t xml:space="preserve"> The list is indicative.</w:t>
      </w:r>
    </w:p>
    <w:p w14:paraId="5BE4F909" w14:textId="4FB72F6D" w:rsidR="00AC1250" w:rsidRPr="00B4351F" w:rsidRDefault="00AC1250" w:rsidP="00D03E76">
      <w:pPr>
        <w:spacing w:before="120" w:after="120" w:line="288" w:lineRule="auto"/>
        <w:ind w:left="720"/>
        <w:jc w:val="both"/>
      </w:pPr>
      <w:r w:rsidRPr="00B4351F">
        <w:t xml:space="preserve">A) </w:t>
      </w:r>
      <w:r w:rsidR="00A47304" w:rsidRPr="00B4351F">
        <w:t>W</w:t>
      </w:r>
      <w:r w:rsidR="004628B7" w:rsidRPr="00B4351F">
        <w:t>ritten application</w:t>
      </w:r>
      <w:r w:rsidR="00F12C34" w:rsidRPr="00B4351F">
        <w:t>.</w:t>
      </w:r>
    </w:p>
    <w:p w14:paraId="0005D3DB" w14:textId="2D7DE847" w:rsidR="00AC1250" w:rsidRPr="00B4351F" w:rsidRDefault="00AC1250" w:rsidP="00D03E76">
      <w:pPr>
        <w:spacing w:before="120" w:after="120" w:line="288" w:lineRule="auto"/>
        <w:ind w:left="720"/>
        <w:jc w:val="both"/>
      </w:pPr>
      <w:r w:rsidRPr="00B4351F">
        <w:t xml:space="preserve">B) </w:t>
      </w:r>
      <w:r w:rsidR="00A47304" w:rsidRPr="00B4351F">
        <w:t>A</w:t>
      </w:r>
      <w:r w:rsidRPr="00B4351F">
        <w:t xml:space="preserve"> certificate showing the</w:t>
      </w:r>
      <w:r w:rsidR="004628B7" w:rsidRPr="00B4351F">
        <w:t xml:space="preserve"> entitlement to provide legal services</w:t>
      </w:r>
      <w:r w:rsidR="00AF4035" w:rsidRPr="00B4351F">
        <w:t xml:space="preserve"> as lawyer</w:t>
      </w:r>
      <w:r w:rsidR="004628B7" w:rsidRPr="00B4351F">
        <w:t xml:space="preserve"> in </w:t>
      </w:r>
      <w:r w:rsidRPr="00B4351F">
        <w:t>the applicant’s</w:t>
      </w:r>
      <w:r w:rsidR="004628B7" w:rsidRPr="00B4351F">
        <w:t xml:space="preserve"> home </w:t>
      </w:r>
      <w:r w:rsidR="00D9153D" w:rsidRPr="00B4351F">
        <w:t>c</w:t>
      </w:r>
      <w:r w:rsidR="004628B7" w:rsidRPr="00B4351F">
        <w:t>ountry</w:t>
      </w:r>
      <w:r w:rsidR="00F12C34" w:rsidRPr="00B4351F">
        <w:t>.</w:t>
      </w:r>
    </w:p>
    <w:p w14:paraId="463B74D9" w14:textId="6F970D4F" w:rsidR="00AC1250" w:rsidRPr="00B4351F" w:rsidRDefault="00AC1250" w:rsidP="00D03E76">
      <w:pPr>
        <w:spacing w:before="120" w:after="120" w:line="288" w:lineRule="auto"/>
        <w:ind w:left="720"/>
        <w:jc w:val="both"/>
      </w:pPr>
      <w:r w:rsidRPr="00B4351F">
        <w:t xml:space="preserve">C) </w:t>
      </w:r>
      <w:r w:rsidR="00A47304" w:rsidRPr="00B4351F">
        <w:t>W</w:t>
      </w:r>
      <w:r w:rsidR="00AF4035" w:rsidRPr="00B4351F">
        <w:t xml:space="preserve">ritten evidence showing that the applicant is currently registered in the Bar of the home </w:t>
      </w:r>
      <w:r w:rsidR="000C7EE9" w:rsidRPr="00B4351F">
        <w:t>c</w:t>
      </w:r>
      <w:r w:rsidR="00AF4035" w:rsidRPr="00B4351F">
        <w:t>ountry for at least 3 years</w:t>
      </w:r>
      <w:r w:rsidR="00741A58" w:rsidRPr="00B4351F">
        <w:t>. The number of years is</w:t>
      </w:r>
      <w:r w:rsidR="00AB3BA6" w:rsidRPr="00B4351F">
        <w:t xml:space="preserve"> indicative</w:t>
      </w:r>
      <w:r w:rsidR="000F5113" w:rsidRPr="00B4351F">
        <w:t>/optional</w:t>
      </w:r>
      <w:r w:rsidR="00741A58" w:rsidRPr="00B4351F">
        <w:t>.</w:t>
      </w:r>
    </w:p>
    <w:p w14:paraId="4D011929" w14:textId="0AD323C3" w:rsidR="00AC1250" w:rsidRPr="00B4351F" w:rsidRDefault="00AC1250" w:rsidP="00D03E76">
      <w:pPr>
        <w:spacing w:before="120" w:after="120" w:line="288" w:lineRule="auto"/>
        <w:ind w:left="720"/>
        <w:jc w:val="both"/>
      </w:pPr>
      <w:r w:rsidRPr="00B4351F">
        <w:t xml:space="preserve">D) </w:t>
      </w:r>
      <w:r w:rsidR="00A47304" w:rsidRPr="00B4351F">
        <w:t>E</w:t>
      </w:r>
      <w:r w:rsidRPr="00B4351F">
        <w:t xml:space="preserve">vidence </w:t>
      </w:r>
      <w:r w:rsidR="00AF4035" w:rsidRPr="00B4351F">
        <w:t xml:space="preserve">that in the home </w:t>
      </w:r>
      <w:r w:rsidR="00D9153D" w:rsidRPr="00B4351F">
        <w:t>c</w:t>
      </w:r>
      <w:r w:rsidR="00AF4035" w:rsidRPr="00B4351F">
        <w:t xml:space="preserve">ountry there is reciprocity in the recognition of the practice of </w:t>
      </w:r>
      <w:r w:rsidR="00D34A53" w:rsidRPr="00B4351F">
        <w:t xml:space="preserve">host country </w:t>
      </w:r>
      <w:r w:rsidR="00AF4035" w:rsidRPr="00B4351F">
        <w:t>lawyer</w:t>
      </w:r>
      <w:r w:rsidR="00F12C34" w:rsidRPr="00B4351F">
        <w:t>.</w:t>
      </w:r>
    </w:p>
    <w:p w14:paraId="5EAF1137" w14:textId="2F7C6036" w:rsidR="00AC1250" w:rsidRPr="00B4351F" w:rsidRDefault="00AC1250" w:rsidP="00D03E76">
      <w:pPr>
        <w:spacing w:before="120" w:after="120" w:line="288" w:lineRule="auto"/>
        <w:ind w:left="720"/>
        <w:jc w:val="both"/>
      </w:pPr>
      <w:r w:rsidRPr="00B4351F">
        <w:t xml:space="preserve">E) </w:t>
      </w:r>
      <w:r w:rsidR="00A47304" w:rsidRPr="00B4351F">
        <w:t>D</w:t>
      </w:r>
      <w:r w:rsidR="00AF4035" w:rsidRPr="00B4351F">
        <w:t xml:space="preserve">ocumentation proving the absence of criminal convictions </w:t>
      </w:r>
      <w:r w:rsidR="00F40D81" w:rsidRPr="00B4351F">
        <w:t>and disc</w:t>
      </w:r>
      <w:r w:rsidR="00133E68" w:rsidRPr="00B4351F">
        <w:t>i</w:t>
      </w:r>
      <w:r w:rsidR="00F40D81" w:rsidRPr="00B4351F">
        <w:t xml:space="preserve">plinary sanctions, </w:t>
      </w:r>
      <w:r w:rsidR="00AF4035" w:rsidRPr="00B4351F">
        <w:t>or other conditions contrary to national law</w:t>
      </w:r>
      <w:r w:rsidR="00C41737" w:rsidRPr="00B4351F">
        <w:t xml:space="preserve"> (e.g. bankruptcy)</w:t>
      </w:r>
      <w:r w:rsidR="00AF4035" w:rsidRPr="00B4351F">
        <w:t>;</w:t>
      </w:r>
      <w:r w:rsidR="00F40D81" w:rsidRPr="00B4351F">
        <w:t xml:space="preserve"> inform</w:t>
      </w:r>
      <w:r w:rsidR="00A11B5A" w:rsidRPr="00B4351F">
        <w:t>ation to</w:t>
      </w:r>
      <w:r w:rsidR="00F40D81" w:rsidRPr="00B4351F">
        <w:t xml:space="preserve"> the </w:t>
      </w:r>
      <w:r w:rsidR="000C7EE9" w:rsidRPr="00B4351F">
        <w:t>B</w:t>
      </w:r>
      <w:r w:rsidR="00F40D81" w:rsidRPr="00B4351F">
        <w:t>ar of any ongoing procedures</w:t>
      </w:r>
      <w:r w:rsidR="00F12C34" w:rsidRPr="00B4351F">
        <w:t>.</w:t>
      </w:r>
    </w:p>
    <w:p w14:paraId="27C84414" w14:textId="76CB6521" w:rsidR="00AC1250" w:rsidRPr="00B4351F" w:rsidRDefault="00AC1250" w:rsidP="00D03E76">
      <w:pPr>
        <w:spacing w:before="120" w:after="120" w:line="288" w:lineRule="auto"/>
        <w:ind w:left="720"/>
        <w:jc w:val="both"/>
      </w:pPr>
      <w:r w:rsidRPr="00B4351F">
        <w:t xml:space="preserve">F) </w:t>
      </w:r>
      <w:r w:rsidR="00A47304" w:rsidRPr="00B4351F">
        <w:t>D</w:t>
      </w:r>
      <w:r w:rsidR="00AF4035" w:rsidRPr="00B4351F">
        <w:t>ocumentation proving how the activity of FLC will be performed</w:t>
      </w:r>
      <w:r w:rsidRPr="00B4351F">
        <w:t xml:space="preserve"> (office, telephone, </w:t>
      </w:r>
      <w:r w:rsidR="007826F7" w:rsidRPr="00B4351F">
        <w:t>functioning e-mail box,</w:t>
      </w:r>
      <w:r w:rsidR="001913A2" w:rsidRPr="00B4351F">
        <w:t xml:space="preserve"> and any other means allowing further communication with the </w:t>
      </w:r>
      <w:r w:rsidR="000C7EE9" w:rsidRPr="00B4351F">
        <w:t>B</w:t>
      </w:r>
      <w:r w:rsidR="001913A2" w:rsidRPr="00B4351F">
        <w:t>ar, according to the national rules</w:t>
      </w:r>
      <w:r w:rsidR="001A37DB" w:rsidRPr="00B4351F">
        <w:t>)</w:t>
      </w:r>
      <w:r w:rsidR="00F12C34" w:rsidRPr="00B4351F">
        <w:t>.</w:t>
      </w:r>
    </w:p>
    <w:p w14:paraId="791217F3" w14:textId="64AE81C9" w:rsidR="00AC1250" w:rsidRPr="00B4351F" w:rsidRDefault="00AC1250" w:rsidP="00D03E76">
      <w:pPr>
        <w:spacing w:before="120" w:after="120" w:line="288" w:lineRule="auto"/>
        <w:ind w:left="720"/>
        <w:jc w:val="both"/>
      </w:pPr>
      <w:r w:rsidRPr="00B4351F">
        <w:t xml:space="preserve">G) </w:t>
      </w:r>
      <w:r w:rsidR="00A47304" w:rsidRPr="00B4351F">
        <w:t>P</w:t>
      </w:r>
      <w:r w:rsidRPr="00B4351F">
        <w:t xml:space="preserve">roof of professional insurance covering the activity as FLC in the </w:t>
      </w:r>
      <w:r w:rsidR="00D9153D" w:rsidRPr="00B4351F">
        <w:t>n</w:t>
      </w:r>
      <w:r w:rsidRPr="00B4351F">
        <w:t>ational jurisdiction</w:t>
      </w:r>
      <w:r w:rsidR="00F12C34" w:rsidRPr="00B4351F">
        <w:t>.</w:t>
      </w:r>
    </w:p>
    <w:p w14:paraId="5BC5E4F0" w14:textId="0305AA3B" w:rsidR="00AF4035" w:rsidRPr="00B4351F" w:rsidRDefault="00AC1250" w:rsidP="00D03E76">
      <w:pPr>
        <w:spacing w:before="120" w:after="120" w:line="288" w:lineRule="auto"/>
        <w:ind w:left="720"/>
        <w:jc w:val="both"/>
      </w:pPr>
      <w:r w:rsidRPr="00B4351F">
        <w:t xml:space="preserve">H) </w:t>
      </w:r>
      <w:r w:rsidR="00A47304" w:rsidRPr="00B4351F">
        <w:t>A</w:t>
      </w:r>
      <w:r w:rsidR="003D72C8" w:rsidRPr="00B4351F">
        <w:t xml:space="preserve"> statement saying that the communication with </w:t>
      </w:r>
      <w:r w:rsidR="00FC1BEB" w:rsidRPr="00B4351F">
        <w:t>the competent authority</w:t>
      </w:r>
      <w:r w:rsidR="003D72C8" w:rsidRPr="00B4351F">
        <w:t xml:space="preserve"> will be done in the national language </w:t>
      </w:r>
      <w:r w:rsidR="00FC1BEB" w:rsidRPr="00B4351F">
        <w:t xml:space="preserve">or other languages if accepted by the </w:t>
      </w:r>
      <w:r w:rsidR="000C7EE9" w:rsidRPr="00B4351F">
        <w:t>B</w:t>
      </w:r>
      <w:r w:rsidR="00FC1BEB" w:rsidRPr="00B4351F">
        <w:t>ar</w:t>
      </w:r>
      <w:r w:rsidR="00D9153D" w:rsidRPr="00B4351F">
        <w:t>.</w:t>
      </w:r>
    </w:p>
    <w:p w14:paraId="605B1E03" w14:textId="11C2A790" w:rsidR="00EC58F1" w:rsidRPr="00B4351F" w:rsidRDefault="00EC58F1"/>
    <w:p w14:paraId="2027E966" w14:textId="229B4CEE" w:rsidR="000839F1" w:rsidRPr="00B4351F" w:rsidRDefault="00AC1250" w:rsidP="00577B05">
      <w:pPr>
        <w:pStyle w:val="Lijstalinea"/>
        <w:spacing w:before="120" w:after="120" w:line="288" w:lineRule="auto"/>
        <w:ind w:left="0"/>
        <w:contextualSpacing w:val="0"/>
        <w:jc w:val="both"/>
      </w:pPr>
      <w:r w:rsidRPr="00B4351F">
        <w:t xml:space="preserve">OPTIONS </w:t>
      </w:r>
    </w:p>
    <w:p w14:paraId="7B5B7D45" w14:textId="378ECCE0" w:rsidR="000839F1" w:rsidRPr="00B4351F" w:rsidRDefault="00AC1250" w:rsidP="00EC58F1">
      <w:pPr>
        <w:pStyle w:val="Lijstalinea"/>
        <w:numPr>
          <w:ilvl w:val="0"/>
          <w:numId w:val="33"/>
        </w:numPr>
        <w:spacing w:before="120" w:after="120" w:line="288" w:lineRule="auto"/>
        <w:contextualSpacing w:val="0"/>
        <w:jc w:val="both"/>
      </w:pPr>
      <w:r w:rsidRPr="00B4351F">
        <w:lastRenderedPageBreak/>
        <w:t xml:space="preserve">It may be that some documents/certificates are verified by the public authorities of the </w:t>
      </w:r>
      <w:r w:rsidR="00316304" w:rsidRPr="00B4351F">
        <w:t xml:space="preserve">host </w:t>
      </w:r>
      <w:r w:rsidR="000C7EE9" w:rsidRPr="00B4351F">
        <w:t>c</w:t>
      </w:r>
      <w:r w:rsidRPr="00B4351F">
        <w:t xml:space="preserve">ountry, such as the Ministry of Justice, the Ministry of Foreign Affairs or the Ministry of the Interior (e.g.: documents concerning points B, C, E). Often these ministries also verify the conditions of reciprocity with the third country (point D). In such a case, the competent </w:t>
      </w:r>
      <w:r w:rsidR="000C7EE9" w:rsidRPr="00B4351F">
        <w:t>n</w:t>
      </w:r>
      <w:r w:rsidRPr="00B4351F">
        <w:t xml:space="preserve">ational or </w:t>
      </w:r>
      <w:r w:rsidR="000C7EE9" w:rsidRPr="00B4351F">
        <w:t>l</w:t>
      </w:r>
      <w:r w:rsidRPr="00B4351F">
        <w:t xml:space="preserve">ocal Bar must simply receive confirmation from the competent </w:t>
      </w:r>
      <w:r w:rsidR="000C7EE9" w:rsidRPr="00B4351F">
        <w:t>p</w:t>
      </w:r>
      <w:r w:rsidRPr="00B4351F">
        <w:t xml:space="preserve">ublic </w:t>
      </w:r>
      <w:r w:rsidR="000C7EE9" w:rsidRPr="00B4351F">
        <w:t>a</w:t>
      </w:r>
      <w:r w:rsidRPr="00B4351F">
        <w:t xml:space="preserve">uthority in the </w:t>
      </w:r>
      <w:r w:rsidR="0000751C" w:rsidRPr="00B4351F">
        <w:t>host country</w:t>
      </w:r>
      <w:r w:rsidRPr="00B4351F">
        <w:t xml:space="preserve">. It may be the case to specify the competent authority to receive the request </w:t>
      </w:r>
      <w:r w:rsidR="000839F1" w:rsidRPr="00B4351F">
        <w:t xml:space="preserve">to </w:t>
      </w:r>
      <w:r w:rsidRPr="00B4351F">
        <w:t xml:space="preserve">certify the relevant status in the </w:t>
      </w:r>
      <w:r w:rsidR="0000751C" w:rsidRPr="00B4351F">
        <w:t>host country</w:t>
      </w:r>
      <w:r w:rsidR="000C7EE9" w:rsidRPr="00B4351F">
        <w:t>.</w:t>
      </w:r>
    </w:p>
    <w:p w14:paraId="5B58172C" w14:textId="0E1BE067" w:rsidR="000839F1" w:rsidRPr="00B4351F" w:rsidRDefault="00AC1250" w:rsidP="00EC58F1">
      <w:pPr>
        <w:pStyle w:val="Lijstalinea"/>
        <w:numPr>
          <w:ilvl w:val="0"/>
          <w:numId w:val="33"/>
        </w:numPr>
        <w:spacing w:before="120" w:after="120" w:line="288" w:lineRule="auto"/>
        <w:contextualSpacing w:val="0"/>
        <w:jc w:val="both"/>
      </w:pPr>
      <w:r w:rsidRPr="00B4351F">
        <w:t>These documents are related to the points provided above under Rule 1. In case some requirements will be omitted, the relevant</w:t>
      </w:r>
      <w:r w:rsidR="000839F1" w:rsidRPr="00B4351F">
        <w:t>/corresponding</w:t>
      </w:r>
      <w:r w:rsidRPr="00B4351F">
        <w:t xml:space="preserve"> documentation required under Rule 2 can be removed. </w:t>
      </w:r>
    </w:p>
    <w:p w14:paraId="2CB684F4" w14:textId="700F4249" w:rsidR="00AF4035" w:rsidRPr="00B4351F" w:rsidRDefault="000839F1" w:rsidP="00577B05">
      <w:pPr>
        <w:pStyle w:val="Lijstalinea"/>
        <w:numPr>
          <w:ilvl w:val="0"/>
          <w:numId w:val="33"/>
        </w:numPr>
        <w:spacing w:before="120" w:after="120" w:line="288" w:lineRule="auto"/>
        <w:contextualSpacing w:val="0"/>
        <w:jc w:val="both"/>
      </w:pPr>
      <w:r w:rsidRPr="00B4351F">
        <w:t>O</w:t>
      </w:r>
      <w:r w:rsidR="00AC1250" w:rsidRPr="00B4351F">
        <w:t xml:space="preserve">ther elements can be added according to the </w:t>
      </w:r>
      <w:r w:rsidR="000C7EE9" w:rsidRPr="00B4351F">
        <w:t>n</w:t>
      </w:r>
      <w:r w:rsidR="00AC1250" w:rsidRPr="00B4351F">
        <w:t xml:space="preserve">ational requirements. </w:t>
      </w:r>
    </w:p>
    <w:p w14:paraId="5707F7C2" w14:textId="77777777" w:rsidR="004628B7" w:rsidRPr="00B4351F" w:rsidRDefault="004628B7" w:rsidP="00577B05">
      <w:pPr>
        <w:spacing w:before="120" w:after="120" w:line="288" w:lineRule="auto"/>
        <w:jc w:val="both"/>
      </w:pPr>
    </w:p>
    <w:p w14:paraId="67B8C4E9" w14:textId="1A0726E8" w:rsidR="004628B7" w:rsidRPr="00B4351F" w:rsidRDefault="004628B7" w:rsidP="00577B05">
      <w:pPr>
        <w:pStyle w:val="Lijstalinea"/>
        <w:numPr>
          <w:ilvl w:val="0"/>
          <w:numId w:val="1"/>
        </w:numPr>
        <w:spacing w:before="120" w:after="120" w:line="288" w:lineRule="auto"/>
        <w:contextualSpacing w:val="0"/>
        <w:jc w:val="both"/>
        <w:rPr>
          <w:b/>
          <w:bCs/>
        </w:rPr>
      </w:pPr>
      <w:r w:rsidRPr="00B4351F">
        <w:rPr>
          <w:b/>
          <w:bCs/>
        </w:rPr>
        <w:t xml:space="preserve">Special </w:t>
      </w:r>
      <w:r w:rsidR="000C7EE9" w:rsidRPr="00B4351F">
        <w:rPr>
          <w:b/>
          <w:bCs/>
        </w:rPr>
        <w:t>s</w:t>
      </w:r>
      <w:r w:rsidRPr="00B4351F">
        <w:rPr>
          <w:b/>
          <w:bCs/>
        </w:rPr>
        <w:t xml:space="preserve">ection of the </w:t>
      </w:r>
      <w:r w:rsidR="000C7EE9" w:rsidRPr="00B4351F">
        <w:rPr>
          <w:b/>
          <w:bCs/>
        </w:rPr>
        <w:t>r</w:t>
      </w:r>
      <w:r w:rsidRPr="00B4351F">
        <w:rPr>
          <w:b/>
          <w:bCs/>
        </w:rPr>
        <w:t>egister</w:t>
      </w:r>
      <w:r w:rsidR="00AC1250" w:rsidRPr="00B4351F">
        <w:rPr>
          <w:b/>
          <w:bCs/>
        </w:rPr>
        <w:t xml:space="preserve"> of </w:t>
      </w:r>
      <w:r w:rsidR="000C7EE9" w:rsidRPr="00B4351F">
        <w:rPr>
          <w:b/>
          <w:bCs/>
        </w:rPr>
        <w:t>l</w:t>
      </w:r>
      <w:r w:rsidR="00AC1250" w:rsidRPr="00B4351F">
        <w:rPr>
          <w:b/>
          <w:bCs/>
        </w:rPr>
        <w:t xml:space="preserve">awyers / </w:t>
      </w:r>
      <w:r w:rsidR="000C7EE9" w:rsidRPr="00B4351F">
        <w:rPr>
          <w:b/>
          <w:bCs/>
        </w:rPr>
        <w:t>s</w:t>
      </w:r>
      <w:r w:rsidR="00AC1250" w:rsidRPr="00B4351F">
        <w:rPr>
          <w:b/>
          <w:bCs/>
        </w:rPr>
        <w:t xml:space="preserve">pecific FLC </w:t>
      </w:r>
      <w:r w:rsidR="000C7EE9" w:rsidRPr="00B4351F">
        <w:rPr>
          <w:b/>
          <w:bCs/>
        </w:rPr>
        <w:t>r</w:t>
      </w:r>
      <w:r w:rsidR="00AC1250" w:rsidRPr="00B4351F">
        <w:rPr>
          <w:b/>
          <w:bCs/>
        </w:rPr>
        <w:t>egister</w:t>
      </w:r>
    </w:p>
    <w:p w14:paraId="26174893" w14:textId="77777777" w:rsidR="00AC1250" w:rsidRPr="00B4351F" w:rsidRDefault="004628B7" w:rsidP="00577B05">
      <w:pPr>
        <w:spacing w:before="120" w:after="120" w:line="288" w:lineRule="auto"/>
        <w:jc w:val="both"/>
      </w:pPr>
      <w:r w:rsidRPr="00B4351F">
        <w:t>The FLC</w:t>
      </w:r>
      <w:r w:rsidR="00AC1250" w:rsidRPr="00B4351F">
        <w:t xml:space="preserve"> shall be registered under the ….</w:t>
      </w:r>
    </w:p>
    <w:p w14:paraId="1D0A52F9" w14:textId="51CDCD49" w:rsidR="00AC1250" w:rsidRPr="00B4351F" w:rsidRDefault="00AC1250" w:rsidP="00577B05">
      <w:pPr>
        <w:spacing w:before="120" w:after="120" w:line="288" w:lineRule="auto"/>
        <w:jc w:val="both"/>
        <w:rPr>
          <w:iCs/>
        </w:rPr>
      </w:pPr>
      <w:r w:rsidRPr="00B4351F">
        <w:rPr>
          <w:iCs/>
        </w:rPr>
        <w:t xml:space="preserve">It may be possible that the FLC is not registered in the </w:t>
      </w:r>
      <w:r w:rsidR="000C7EE9" w:rsidRPr="00B4351F">
        <w:rPr>
          <w:iCs/>
        </w:rPr>
        <w:t>r</w:t>
      </w:r>
      <w:r w:rsidRPr="00B4351F">
        <w:rPr>
          <w:iCs/>
        </w:rPr>
        <w:t xml:space="preserve">egister of </w:t>
      </w:r>
      <w:r w:rsidR="000C7EE9" w:rsidRPr="00B4351F">
        <w:rPr>
          <w:iCs/>
        </w:rPr>
        <w:t>l</w:t>
      </w:r>
      <w:r w:rsidRPr="00B4351F">
        <w:rPr>
          <w:iCs/>
        </w:rPr>
        <w:t>awyer</w:t>
      </w:r>
      <w:r w:rsidR="000C7EE9" w:rsidRPr="00B4351F">
        <w:rPr>
          <w:iCs/>
        </w:rPr>
        <w:t>s</w:t>
      </w:r>
      <w:r w:rsidRPr="00B4351F">
        <w:rPr>
          <w:iCs/>
        </w:rPr>
        <w:t xml:space="preserve"> (e</w:t>
      </w:r>
      <w:r w:rsidR="00507429" w:rsidRPr="00B4351F">
        <w:rPr>
          <w:iCs/>
        </w:rPr>
        <w:t>.</w:t>
      </w:r>
      <w:r w:rsidRPr="00B4351F">
        <w:rPr>
          <w:iCs/>
        </w:rPr>
        <w:t>g</w:t>
      </w:r>
      <w:r w:rsidR="00507429" w:rsidRPr="00B4351F">
        <w:rPr>
          <w:iCs/>
        </w:rPr>
        <w:t>.</w:t>
      </w:r>
      <w:r w:rsidRPr="00B4351F">
        <w:rPr>
          <w:iCs/>
        </w:rPr>
        <w:t xml:space="preserve"> in a special section of this </w:t>
      </w:r>
      <w:r w:rsidR="000C7EE9" w:rsidRPr="00B4351F">
        <w:rPr>
          <w:iCs/>
        </w:rPr>
        <w:t>r</w:t>
      </w:r>
      <w:r w:rsidRPr="00B4351F">
        <w:rPr>
          <w:iCs/>
        </w:rPr>
        <w:t xml:space="preserve">egister), but in another specific </w:t>
      </w:r>
      <w:r w:rsidR="000C7EE9" w:rsidRPr="00B4351F">
        <w:rPr>
          <w:iCs/>
        </w:rPr>
        <w:t>r</w:t>
      </w:r>
      <w:r w:rsidRPr="00B4351F">
        <w:rPr>
          <w:iCs/>
        </w:rPr>
        <w:t xml:space="preserve">egister, that may be kept by an authority different from the </w:t>
      </w:r>
      <w:r w:rsidR="000C7EE9" w:rsidRPr="00B4351F">
        <w:rPr>
          <w:iCs/>
        </w:rPr>
        <w:t>n</w:t>
      </w:r>
      <w:r w:rsidRPr="00B4351F">
        <w:rPr>
          <w:iCs/>
        </w:rPr>
        <w:t xml:space="preserve">ational or the </w:t>
      </w:r>
      <w:r w:rsidR="000C7EE9" w:rsidRPr="00B4351F">
        <w:rPr>
          <w:iCs/>
        </w:rPr>
        <w:t>l</w:t>
      </w:r>
      <w:r w:rsidRPr="00B4351F">
        <w:rPr>
          <w:iCs/>
        </w:rPr>
        <w:t>ocal Bar. This information</w:t>
      </w:r>
      <w:r w:rsidR="00CC3B38" w:rsidRPr="00B4351F">
        <w:rPr>
          <w:iCs/>
        </w:rPr>
        <w:t xml:space="preserve"> is made public</w:t>
      </w:r>
      <w:r w:rsidRPr="00B4351F">
        <w:rPr>
          <w:iCs/>
        </w:rPr>
        <w:t>.</w:t>
      </w:r>
    </w:p>
    <w:p w14:paraId="12377163" w14:textId="1B44D418" w:rsidR="00AC1250" w:rsidRPr="00B4351F" w:rsidRDefault="00AC1250" w:rsidP="00577B05">
      <w:pPr>
        <w:spacing w:before="120" w:after="120" w:line="288" w:lineRule="auto"/>
        <w:jc w:val="both"/>
        <w:rPr>
          <w:iCs/>
        </w:rPr>
      </w:pPr>
      <w:r w:rsidRPr="00B4351F">
        <w:rPr>
          <w:iCs/>
        </w:rPr>
        <w:t xml:space="preserve">Moreover, as stated under Rule 2, in some States, the register of FLCs is kept at local level, in others by the </w:t>
      </w:r>
      <w:r w:rsidR="000C7EE9" w:rsidRPr="00B4351F">
        <w:rPr>
          <w:iCs/>
        </w:rPr>
        <w:t>n</w:t>
      </w:r>
      <w:r w:rsidRPr="00B4351F">
        <w:rPr>
          <w:iCs/>
        </w:rPr>
        <w:t xml:space="preserve">ational Bar. This information should be specified. </w:t>
      </w:r>
    </w:p>
    <w:p w14:paraId="24891320" w14:textId="373F5133" w:rsidR="00496363" w:rsidRPr="00B4351F" w:rsidRDefault="00496363" w:rsidP="00577B05">
      <w:pPr>
        <w:spacing w:before="120" w:after="120" w:line="288" w:lineRule="auto"/>
        <w:jc w:val="both"/>
        <w:rPr>
          <w:rFonts w:eastAsia="Times New Roman" w:cs="Times New Roman"/>
        </w:rPr>
      </w:pPr>
      <w:r w:rsidRPr="00B4351F">
        <w:rPr>
          <w:iCs/>
        </w:rPr>
        <w:t>Every FLC shall</w:t>
      </w:r>
      <w:r w:rsidR="00507429" w:rsidRPr="00B4351F">
        <w:rPr>
          <w:iCs/>
        </w:rPr>
        <w:t xml:space="preserve"> e</w:t>
      </w:r>
      <w:r w:rsidRPr="00B4351F">
        <w:rPr>
          <w:iCs/>
        </w:rPr>
        <w:t>xecute and file with the host country Bar a</w:t>
      </w:r>
      <w:r w:rsidR="00507429" w:rsidRPr="00B4351F">
        <w:rPr>
          <w:rFonts w:eastAsia="Times New Roman" w:cs="Times New Roman"/>
        </w:rPr>
        <w:t xml:space="preserve"> </w:t>
      </w:r>
      <w:r w:rsidRPr="00B4351F">
        <w:rPr>
          <w:rFonts w:eastAsia="Times New Roman" w:cs="Times New Roman"/>
        </w:rPr>
        <w:t>written undertaking to notify the host country Bar of:</w:t>
      </w:r>
    </w:p>
    <w:p w14:paraId="39AF7576" w14:textId="7C568C02" w:rsidR="00496363" w:rsidRPr="00B4351F" w:rsidRDefault="00496363" w:rsidP="00D03E76">
      <w:pPr>
        <w:numPr>
          <w:ilvl w:val="0"/>
          <w:numId w:val="47"/>
        </w:numPr>
        <w:spacing w:before="120" w:after="120" w:line="288" w:lineRule="auto"/>
        <w:jc w:val="both"/>
        <w:rPr>
          <w:rFonts w:eastAsia="Times New Roman" w:cs="Times New Roman"/>
        </w:rPr>
      </w:pPr>
      <w:r w:rsidRPr="00B4351F">
        <w:rPr>
          <w:rFonts w:eastAsia="Times New Roman" w:cs="Times New Roman"/>
        </w:rPr>
        <w:t xml:space="preserve">any change or any proceedings regarding his/her good standing as a member of his/her home country </w:t>
      </w:r>
      <w:r w:rsidR="00653E56" w:rsidRPr="00B4351F">
        <w:rPr>
          <w:rFonts w:eastAsia="Times New Roman" w:cs="Times New Roman"/>
        </w:rPr>
        <w:t xml:space="preserve">Bar </w:t>
      </w:r>
      <w:r w:rsidRPr="00B4351F">
        <w:rPr>
          <w:rFonts w:eastAsia="Times New Roman" w:cs="Times New Roman"/>
        </w:rPr>
        <w:t xml:space="preserve">and </w:t>
      </w:r>
    </w:p>
    <w:p w14:paraId="29AEA7C7" w14:textId="283D895F" w:rsidR="00496363" w:rsidRPr="00B4351F" w:rsidRDefault="00496363" w:rsidP="00D03E76">
      <w:pPr>
        <w:numPr>
          <w:ilvl w:val="0"/>
          <w:numId w:val="47"/>
        </w:numPr>
        <w:spacing w:before="120" w:after="120" w:line="288" w:lineRule="auto"/>
        <w:jc w:val="both"/>
        <w:rPr>
          <w:rFonts w:eastAsia="Times New Roman" w:cs="Times New Roman"/>
        </w:rPr>
      </w:pPr>
      <w:r w:rsidRPr="00B4351F">
        <w:rPr>
          <w:rFonts w:eastAsia="Times New Roman" w:cs="Times New Roman"/>
        </w:rPr>
        <w:t>any final action of the professional body or public authority imposing any disciplinary censure, suspension, or other sanction upon him/her.</w:t>
      </w:r>
    </w:p>
    <w:p w14:paraId="2A6B1B49" w14:textId="77777777" w:rsidR="004628B7" w:rsidRPr="00B4351F" w:rsidRDefault="004628B7" w:rsidP="00577B05">
      <w:pPr>
        <w:spacing w:before="120" w:after="120" w:line="288" w:lineRule="auto"/>
        <w:jc w:val="both"/>
      </w:pPr>
    </w:p>
    <w:p w14:paraId="6A028846" w14:textId="77777777" w:rsidR="004628B7" w:rsidRPr="00B4351F" w:rsidRDefault="004628B7" w:rsidP="00577B05">
      <w:pPr>
        <w:pStyle w:val="Lijstalinea"/>
        <w:numPr>
          <w:ilvl w:val="0"/>
          <w:numId w:val="1"/>
        </w:numPr>
        <w:spacing w:before="120" w:after="120" w:line="288" w:lineRule="auto"/>
        <w:contextualSpacing w:val="0"/>
        <w:jc w:val="both"/>
        <w:rPr>
          <w:b/>
          <w:bCs/>
        </w:rPr>
      </w:pPr>
      <w:r w:rsidRPr="00B4351F">
        <w:rPr>
          <w:b/>
          <w:bCs/>
        </w:rPr>
        <w:t>Annual fee</w:t>
      </w:r>
    </w:p>
    <w:p w14:paraId="7DD5759A" w14:textId="4E7EAB19" w:rsidR="006430E7" w:rsidRPr="00B4351F" w:rsidRDefault="004628B7" w:rsidP="00577B05">
      <w:pPr>
        <w:spacing w:before="120" w:after="120" w:line="288" w:lineRule="auto"/>
        <w:jc w:val="both"/>
        <w:rPr>
          <w:i/>
          <w:color w:val="4472C4" w:themeColor="accent1"/>
        </w:rPr>
      </w:pPr>
      <w:r w:rsidRPr="00B4351F">
        <w:t xml:space="preserve">The FLC shall pay an annual fee as set by … </w:t>
      </w:r>
    </w:p>
    <w:p w14:paraId="5EC54913" w14:textId="77777777" w:rsidR="00C906A5" w:rsidRPr="00B4351F" w:rsidRDefault="00C906A5" w:rsidP="00577B05">
      <w:pPr>
        <w:spacing w:before="120" w:after="120" w:line="288" w:lineRule="auto"/>
        <w:jc w:val="both"/>
      </w:pPr>
    </w:p>
    <w:p w14:paraId="36E6AC3E" w14:textId="77777777" w:rsidR="004628B7" w:rsidRPr="00B4351F" w:rsidRDefault="004628B7" w:rsidP="00577B05">
      <w:pPr>
        <w:pStyle w:val="Lijstalinea"/>
        <w:numPr>
          <w:ilvl w:val="0"/>
          <w:numId w:val="1"/>
        </w:numPr>
        <w:spacing w:before="120" w:after="120" w:line="288" w:lineRule="auto"/>
        <w:contextualSpacing w:val="0"/>
        <w:jc w:val="both"/>
        <w:rPr>
          <w:b/>
          <w:bCs/>
        </w:rPr>
      </w:pPr>
      <w:r w:rsidRPr="00B4351F">
        <w:rPr>
          <w:b/>
          <w:bCs/>
        </w:rPr>
        <w:t>Admission to Bar</w:t>
      </w:r>
    </w:p>
    <w:p w14:paraId="37913237" w14:textId="1F461261" w:rsidR="00AC1250" w:rsidRPr="00B4351F" w:rsidRDefault="004628B7" w:rsidP="00577B05">
      <w:pPr>
        <w:spacing w:before="120" w:after="120" w:line="288" w:lineRule="auto"/>
        <w:jc w:val="both"/>
      </w:pPr>
      <w:r w:rsidRPr="00B4351F">
        <w:t>If a person licensed as a</w:t>
      </w:r>
      <w:r w:rsidR="008122DB" w:rsidRPr="00B4351F">
        <w:t>n</w:t>
      </w:r>
      <w:r w:rsidRPr="00B4351F">
        <w:t xml:space="preserve"> </w:t>
      </w:r>
      <w:r w:rsidR="008122DB" w:rsidRPr="00B4351F">
        <w:t>FLC</w:t>
      </w:r>
      <w:r w:rsidRPr="00B4351F">
        <w:t xml:space="preserve"> following this model is subsequently admitted as a </w:t>
      </w:r>
      <w:r w:rsidR="00AC1250" w:rsidRPr="00B4351F">
        <w:t>lawyer</w:t>
      </w:r>
      <w:r w:rsidRPr="00B4351F">
        <w:t xml:space="preserve"> of the </w:t>
      </w:r>
      <w:r w:rsidR="008122DB" w:rsidRPr="00B4351F">
        <w:t>n</w:t>
      </w:r>
      <w:r w:rsidR="00AC1250" w:rsidRPr="00B4351F">
        <w:t>ational B</w:t>
      </w:r>
      <w:r w:rsidRPr="00B4351F">
        <w:t xml:space="preserve">ar under the rules governing admission, that person’s FLC status shall be deemed superseded by the licence to </w:t>
      </w:r>
      <w:r w:rsidR="00AB2E67" w:rsidRPr="00B4351F">
        <w:t xml:space="preserve">practise </w:t>
      </w:r>
      <w:r w:rsidRPr="00B4351F">
        <w:t xml:space="preserve">law as a </w:t>
      </w:r>
      <w:r w:rsidR="008122DB" w:rsidRPr="00B4351F">
        <w:t>l</w:t>
      </w:r>
      <w:r w:rsidR="00AC1250" w:rsidRPr="00B4351F">
        <w:t>awyer</w:t>
      </w:r>
      <w:r w:rsidRPr="00B4351F">
        <w:t xml:space="preserve"> of the </w:t>
      </w:r>
      <w:r w:rsidR="00AC1250" w:rsidRPr="00B4351F">
        <w:t>B</w:t>
      </w:r>
      <w:r w:rsidRPr="00B4351F">
        <w:t xml:space="preserve">ar </w:t>
      </w:r>
      <w:r w:rsidR="00AC1250" w:rsidRPr="00B4351F">
        <w:t xml:space="preserve">in that </w:t>
      </w:r>
      <w:r w:rsidR="008122DB" w:rsidRPr="00B4351F">
        <w:t>n</w:t>
      </w:r>
      <w:r w:rsidR="00AC1250" w:rsidRPr="00B4351F">
        <w:t xml:space="preserve">ational jurisdiction. </w:t>
      </w:r>
    </w:p>
    <w:p w14:paraId="0EFB512D" w14:textId="1150FDC6" w:rsidR="00AC1250" w:rsidRPr="00B4351F" w:rsidRDefault="00AC1250" w:rsidP="00577B05">
      <w:pPr>
        <w:spacing w:before="120" w:after="120" w:line="288" w:lineRule="auto"/>
        <w:jc w:val="both"/>
        <w:rPr>
          <w:iCs/>
        </w:rPr>
      </w:pPr>
      <w:r w:rsidRPr="00B4351F">
        <w:rPr>
          <w:iCs/>
        </w:rPr>
        <w:t xml:space="preserve">OPTION </w:t>
      </w:r>
    </w:p>
    <w:p w14:paraId="0FFCE7C9" w14:textId="35E1A66C" w:rsidR="00FB7368" w:rsidRPr="00B4351F" w:rsidRDefault="00AC1250" w:rsidP="00EC58F1">
      <w:pPr>
        <w:spacing w:before="120" w:after="120" w:line="288" w:lineRule="auto"/>
        <w:ind w:left="720"/>
        <w:jc w:val="both"/>
        <w:rPr>
          <w:iCs/>
        </w:rPr>
      </w:pPr>
      <w:r w:rsidRPr="00B4351F">
        <w:rPr>
          <w:iCs/>
        </w:rPr>
        <w:t xml:space="preserve">- </w:t>
      </w:r>
      <w:r w:rsidR="002F231A" w:rsidRPr="00B4351F">
        <w:rPr>
          <w:iCs/>
        </w:rPr>
        <w:t xml:space="preserve"> </w:t>
      </w:r>
      <w:r w:rsidRPr="00B4351F">
        <w:rPr>
          <w:iCs/>
        </w:rPr>
        <w:t xml:space="preserve">This Rule can be omitted. </w:t>
      </w:r>
    </w:p>
    <w:p w14:paraId="7292591B" w14:textId="3DA8CE3E" w:rsidR="004628B7" w:rsidRPr="00B4351F" w:rsidRDefault="00DA0921" w:rsidP="00EC58F1">
      <w:pPr>
        <w:pBdr>
          <w:bottom w:val="single" w:sz="4" w:space="1" w:color="auto"/>
        </w:pBdr>
        <w:spacing w:before="120" w:after="120" w:line="288" w:lineRule="auto"/>
        <w:ind w:left="360"/>
        <w:jc w:val="center"/>
        <w:rPr>
          <w:b/>
          <w:bCs/>
        </w:rPr>
      </w:pPr>
      <w:r w:rsidRPr="00B4351F">
        <w:rPr>
          <w:b/>
          <w:bCs/>
        </w:rPr>
        <w:t>Part II</w:t>
      </w:r>
    </w:p>
    <w:p w14:paraId="44A73FF7" w14:textId="1F90B04B" w:rsidR="00DA0921" w:rsidRPr="00B4351F" w:rsidRDefault="00704940" w:rsidP="00577B05">
      <w:pPr>
        <w:spacing w:before="120" w:after="120" w:line="288" w:lineRule="auto"/>
        <w:jc w:val="both"/>
        <w:rPr>
          <w:i/>
          <w:iCs/>
        </w:rPr>
      </w:pPr>
      <w:r w:rsidRPr="00B4351F">
        <w:rPr>
          <w:i/>
          <w:iCs/>
        </w:rPr>
        <w:lastRenderedPageBreak/>
        <w:t>Questions covered</w:t>
      </w:r>
    </w:p>
    <w:p w14:paraId="73714B21" w14:textId="28ACF8BE" w:rsidR="004628B7" w:rsidRPr="00B4351F" w:rsidRDefault="004628B7" w:rsidP="00EC58F1">
      <w:pPr>
        <w:pStyle w:val="Lijstalinea"/>
        <w:numPr>
          <w:ilvl w:val="0"/>
          <w:numId w:val="44"/>
        </w:numPr>
        <w:spacing w:before="120" w:after="120" w:line="288" w:lineRule="auto"/>
        <w:jc w:val="both"/>
        <w:rPr>
          <w:bCs/>
          <w:i/>
          <w:iCs/>
        </w:rPr>
      </w:pPr>
      <w:r w:rsidRPr="00B4351F">
        <w:rPr>
          <w:bCs/>
          <w:i/>
          <w:iCs/>
        </w:rPr>
        <w:t xml:space="preserve">What deontological rules must the </w:t>
      </w:r>
      <w:r w:rsidR="008122DB" w:rsidRPr="00B4351F">
        <w:rPr>
          <w:bCs/>
          <w:i/>
          <w:iCs/>
        </w:rPr>
        <w:t>t</w:t>
      </w:r>
      <w:r w:rsidRPr="00B4351F">
        <w:rPr>
          <w:bCs/>
          <w:i/>
          <w:iCs/>
        </w:rPr>
        <w:t>hird</w:t>
      </w:r>
      <w:r w:rsidR="008122DB" w:rsidRPr="00B4351F">
        <w:rPr>
          <w:bCs/>
          <w:i/>
          <w:iCs/>
        </w:rPr>
        <w:t>-c</w:t>
      </w:r>
      <w:r w:rsidRPr="00B4351F">
        <w:rPr>
          <w:bCs/>
          <w:i/>
          <w:iCs/>
        </w:rPr>
        <w:t xml:space="preserve">ountry </w:t>
      </w:r>
      <w:r w:rsidR="008122DB" w:rsidRPr="00B4351F">
        <w:rPr>
          <w:bCs/>
          <w:i/>
          <w:iCs/>
        </w:rPr>
        <w:t>l</w:t>
      </w:r>
      <w:r w:rsidRPr="00B4351F">
        <w:rPr>
          <w:bCs/>
          <w:i/>
          <w:iCs/>
        </w:rPr>
        <w:t xml:space="preserve">awyer comply with if he/she is authorised to practice in the host </w:t>
      </w:r>
      <w:r w:rsidR="00087781" w:rsidRPr="00B4351F">
        <w:rPr>
          <w:bCs/>
          <w:i/>
          <w:iCs/>
        </w:rPr>
        <w:t>State</w:t>
      </w:r>
      <w:r w:rsidRPr="00B4351F">
        <w:rPr>
          <w:bCs/>
          <w:i/>
          <w:iCs/>
        </w:rPr>
        <w:t xml:space="preserve">? How to verify the quality of such professional practice (if needed)? </w:t>
      </w:r>
    </w:p>
    <w:p w14:paraId="1B7BBB5A" w14:textId="77777777" w:rsidR="008162EB" w:rsidRPr="00B4351F" w:rsidRDefault="008162EB" w:rsidP="00577B05">
      <w:pPr>
        <w:spacing w:before="120" w:after="120" w:line="288" w:lineRule="auto"/>
        <w:jc w:val="both"/>
        <w:rPr>
          <w:b/>
        </w:rPr>
      </w:pPr>
    </w:p>
    <w:p w14:paraId="560A7EC1" w14:textId="76DD24E8" w:rsidR="00EF4B19" w:rsidRPr="00B4351F" w:rsidRDefault="00EF4B19" w:rsidP="008122DB">
      <w:pPr>
        <w:numPr>
          <w:ilvl w:val="0"/>
          <w:numId w:val="1"/>
        </w:numPr>
        <w:spacing w:before="120" w:after="120" w:line="288" w:lineRule="auto"/>
        <w:jc w:val="both"/>
        <w:rPr>
          <w:rFonts w:eastAsia="Times New Roman" w:cs="Times New Roman"/>
          <w:b/>
          <w:bCs/>
        </w:rPr>
      </w:pPr>
      <w:r w:rsidRPr="00B4351F">
        <w:rPr>
          <w:rFonts w:eastAsia="Times New Roman" w:cs="Times New Roman"/>
          <w:b/>
          <w:bCs/>
        </w:rPr>
        <w:t>Rights and obligations – Deontology</w:t>
      </w:r>
    </w:p>
    <w:p w14:paraId="6BAD9AB6" w14:textId="673C7439" w:rsidR="00EF4B19" w:rsidRPr="00B4351F" w:rsidRDefault="00EF4B19" w:rsidP="00577B05">
      <w:pPr>
        <w:spacing w:before="120" w:after="120" w:line="288" w:lineRule="auto"/>
        <w:jc w:val="both"/>
        <w:rPr>
          <w:rFonts w:eastAsia="Times New Roman" w:cs="Times New Roman"/>
        </w:rPr>
      </w:pPr>
      <w:r w:rsidRPr="00B4351F">
        <w:rPr>
          <w:rFonts w:eastAsia="Times New Roman" w:cs="Times New Roman"/>
        </w:rPr>
        <w:t xml:space="preserve">As a principle, an FLC remains subject to the professional rules applicable to lawyers in </w:t>
      </w:r>
      <w:r w:rsidR="00AA3745" w:rsidRPr="00B4351F">
        <w:rPr>
          <w:rFonts w:eastAsia="Times New Roman" w:cs="Times New Roman"/>
        </w:rPr>
        <w:t>the</w:t>
      </w:r>
      <w:r w:rsidR="00D47D91" w:rsidRPr="00B4351F">
        <w:rPr>
          <w:rFonts w:eastAsia="Times New Roman" w:cs="Times New Roman"/>
        </w:rPr>
        <w:t xml:space="preserve"> </w:t>
      </w:r>
      <w:r w:rsidRPr="00B4351F">
        <w:rPr>
          <w:rFonts w:eastAsia="Times New Roman" w:cs="Times New Roman"/>
        </w:rPr>
        <w:t>home country that issued the title of lawyer.</w:t>
      </w:r>
    </w:p>
    <w:p w14:paraId="7E1527D5" w14:textId="04A76BBB" w:rsidR="00EF4B19" w:rsidRPr="00B4351F" w:rsidRDefault="005F3BF2" w:rsidP="00577B05">
      <w:pPr>
        <w:spacing w:before="120" w:after="120" w:line="288" w:lineRule="auto"/>
        <w:jc w:val="both"/>
        <w:rPr>
          <w:rFonts w:eastAsia="Times New Roman" w:cs="Times New Roman"/>
        </w:rPr>
      </w:pPr>
      <w:r w:rsidRPr="00B4351F">
        <w:rPr>
          <w:rFonts w:eastAsia="Times New Roman" w:cs="Times New Roman"/>
        </w:rPr>
        <w:t>A</w:t>
      </w:r>
      <w:r w:rsidR="00EF4B19" w:rsidRPr="00B4351F">
        <w:rPr>
          <w:rFonts w:eastAsia="Times New Roman" w:cs="Times New Roman"/>
        </w:rPr>
        <w:t>n FLC is also bound to respect the deontological and professional rules that are imposed on lawyers registered at the host country Bar. A person with an FLC status</w:t>
      </w:r>
      <w:r w:rsidR="00307A4F" w:rsidRPr="00B4351F">
        <w:rPr>
          <w:rFonts w:eastAsia="Times New Roman" w:cs="Times New Roman"/>
        </w:rPr>
        <w:t xml:space="preserve"> is</w:t>
      </w:r>
      <w:r w:rsidR="00EF4B19" w:rsidRPr="00B4351F">
        <w:rPr>
          <w:rFonts w:eastAsia="Times New Roman" w:cs="Times New Roman"/>
        </w:rPr>
        <w:t xml:space="preserve"> </w:t>
      </w:r>
      <w:r w:rsidR="00307A4F" w:rsidRPr="00B4351F">
        <w:rPr>
          <w:rFonts w:eastAsia="Times New Roman" w:cs="Times New Roman"/>
        </w:rPr>
        <w:t xml:space="preserve">registered </w:t>
      </w:r>
      <w:r w:rsidR="00EF4B19" w:rsidRPr="00B4351F">
        <w:rPr>
          <w:rFonts w:eastAsia="Times New Roman" w:cs="Times New Roman"/>
        </w:rPr>
        <w:t xml:space="preserve">with the </w:t>
      </w:r>
      <w:r w:rsidR="008122DB" w:rsidRPr="00B4351F">
        <w:rPr>
          <w:rFonts w:eastAsia="Times New Roman" w:cs="Times New Roman"/>
        </w:rPr>
        <w:t>B</w:t>
      </w:r>
      <w:r w:rsidR="00EF4B19" w:rsidRPr="00B4351F">
        <w:rPr>
          <w:rFonts w:eastAsia="Times New Roman" w:cs="Times New Roman"/>
        </w:rPr>
        <w:t>ar of the host country</w:t>
      </w:r>
      <w:r w:rsidR="00307A4F" w:rsidRPr="00B4351F">
        <w:rPr>
          <w:rFonts w:eastAsia="Times New Roman" w:cs="Times New Roman"/>
        </w:rPr>
        <w:t>, when applicable</w:t>
      </w:r>
      <w:r w:rsidRPr="00B4351F">
        <w:rPr>
          <w:rFonts w:eastAsia="Times New Roman" w:cs="Times New Roman"/>
        </w:rPr>
        <w:t>.</w:t>
      </w:r>
    </w:p>
    <w:p w14:paraId="648F7AC7" w14:textId="1A4E6BA3" w:rsidR="0063551E" w:rsidRPr="00B4351F" w:rsidRDefault="00EF4B19" w:rsidP="00577B05">
      <w:pPr>
        <w:spacing w:before="120" w:after="120" w:line="288" w:lineRule="auto"/>
        <w:jc w:val="both"/>
        <w:rPr>
          <w:rFonts w:eastAsia="Times New Roman" w:cs="Times New Roman"/>
        </w:rPr>
      </w:pPr>
      <w:r w:rsidRPr="00B4351F">
        <w:rPr>
          <w:rFonts w:eastAsia="Times New Roman" w:cs="Times New Roman"/>
        </w:rPr>
        <w:t xml:space="preserve">Thus, the professional conduct of the FLC in the host country is regulated by the </w:t>
      </w:r>
      <w:r w:rsidR="0063551E" w:rsidRPr="00B4351F">
        <w:rPr>
          <w:rFonts w:eastAsia="Times New Roman" w:cs="Times New Roman"/>
        </w:rPr>
        <w:t xml:space="preserve">deontological </w:t>
      </w:r>
      <w:r w:rsidRPr="00B4351F">
        <w:rPr>
          <w:rFonts w:eastAsia="Times New Roman" w:cs="Times New Roman"/>
        </w:rPr>
        <w:t xml:space="preserve">rules of the </w:t>
      </w:r>
      <w:r w:rsidR="008122DB" w:rsidRPr="00B4351F">
        <w:rPr>
          <w:rFonts w:eastAsia="Times New Roman" w:cs="Times New Roman"/>
        </w:rPr>
        <w:t>B</w:t>
      </w:r>
      <w:r w:rsidRPr="00B4351F">
        <w:rPr>
          <w:rFonts w:eastAsia="Times New Roman" w:cs="Times New Roman"/>
        </w:rPr>
        <w:t>ar and/or</w:t>
      </w:r>
      <w:r w:rsidR="0063551E" w:rsidRPr="00B4351F">
        <w:rPr>
          <w:rFonts w:eastAsia="Times New Roman" w:cs="Times New Roman"/>
        </w:rPr>
        <w:t xml:space="preserve"> the ones provided laid down by the</w:t>
      </w:r>
      <w:r w:rsidRPr="00B4351F">
        <w:rPr>
          <w:rFonts w:eastAsia="Times New Roman" w:cs="Times New Roman"/>
        </w:rPr>
        <w:t xml:space="preserve"> competent authorities of the host country, </w:t>
      </w:r>
      <w:r w:rsidR="0063551E" w:rsidRPr="00B4351F">
        <w:rPr>
          <w:rFonts w:eastAsia="Times New Roman" w:cs="Times New Roman"/>
        </w:rPr>
        <w:t xml:space="preserve">which prevail over the deontological rules of the home country in case of conflict. </w:t>
      </w:r>
    </w:p>
    <w:p w14:paraId="1824F914" w14:textId="5E3BCB35" w:rsidR="00EF4B19" w:rsidRPr="00B4351F" w:rsidRDefault="00EF4B19" w:rsidP="00577B05">
      <w:pPr>
        <w:spacing w:before="120" w:after="120" w:line="288" w:lineRule="auto"/>
        <w:jc w:val="both"/>
        <w:rPr>
          <w:rFonts w:eastAsia="Times New Roman" w:cs="Times New Roman"/>
        </w:rPr>
      </w:pPr>
      <w:r w:rsidRPr="00B4351F">
        <w:rPr>
          <w:rFonts w:eastAsia="Times New Roman" w:cs="Times New Roman"/>
        </w:rPr>
        <w:t xml:space="preserve">Regarding joint exercise of the profession, the FLC may </w:t>
      </w:r>
      <w:r w:rsidR="00453C66" w:rsidRPr="00B4351F">
        <w:rPr>
          <w:rFonts w:eastAsia="Times New Roman" w:cs="Times New Roman"/>
        </w:rPr>
        <w:t>practi</w:t>
      </w:r>
      <w:r w:rsidR="00AB2E67" w:rsidRPr="00B4351F">
        <w:rPr>
          <w:rFonts w:eastAsia="Times New Roman" w:cs="Times New Roman"/>
        </w:rPr>
        <w:t>s</w:t>
      </w:r>
      <w:r w:rsidR="00453C66" w:rsidRPr="00B4351F">
        <w:rPr>
          <w:rFonts w:eastAsia="Times New Roman" w:cs="Times New Roman"/>
        </w:rPr>
        <w:t xml:space="preserve">e subject to </w:t>
      </w:r>
      <w:r w:rsidR="00373616" w:rsidRPr="00B4351F">
        <w:rPr>
          <w:rFonts w:eastAsia="Times New Roman" w:cs="Times New Roman"/>
        </w:rPr>
        <w:t xml:space="preserve">host country </w:t>
      </w:r>
      <w:r w:rsidR="00453C66" w:rsidRPr="00B4351F">
        <w:rPr>
          <w:rFonts w:eastAsia="Times New Roman" w:cs="Times New Roman"/>
        </w:rPr>
        <w:t xml:space="preserve">law regulating activities in </w:t>
      </w:r>
      <w:r w:rsidRPr="00B4351F">
        <w:rPr>
          <w:rFonts w:eastAsia="Times New Roman" w:cs="Times New Roman"/>
        </w:rPr>
        <w:t>associat</w:t>
      </w:r>
      <w:r w:rsidR="00453C66" w:rsidRPr="00B4351F">
        <w:rPr>
          <w:rFonts w:eastAsia="Times New Roman" w:cs="Times New Roman"/>
        </w:rPr>
        <w:t>ion</w:t>
      </w:r>
      <w:r w:rsidRPr="00B4351F">
        <w:rPr>
          <w:rFonts w:eastAsia="Times New Roman" w:cs="Times New Roman"/>
        </w:rPr>
        <w:t xml:space="preserve"> </w:t>
      </w:r>
      <w:r w:rsidR="00453C66" w:rsidRPr="00B4351F">
        <w:rPr>
          <w:rFonts w:eastAsia="Times New Roman" w:cs="Times New Roman"/>
        </w:rPr>
        <w:t>with</w:t>
      </w:r>
      <w:r w:rsidRPr="00B4351F">
        <w:rPr>
          <w:rFonts w:eastAsia="Times New Roman" w:cs="Times New Roman"/>
        </w:rPr>
        <w:t xml:space="preserve"> </w:t>
      </w:r>
      <w:r w:rsidR="00834B6C" w:rsidRPr="00B4351F">
        <w:rPr>
          <w:rFonts w:eastAsia="Times New Roman" w:cs="Times New Roman"/>
        </w:rPr>
        <w:t xml:space="preserve">lawyers or </w:t>
      </w:r>
      <w:r w:rsidR="00453C66" w:rsidRPr="00B4351F">
        <w:rPr>
          <w:rFonts w:eastAsia="Times New Roman" w:cs="Times New Roman"/>
        </w:rPr>
        <w:t xml:space="preserve">other professions </w:t>
      </w:r>
      <w:r w:rsidR="00C5778B" w:rsidRPr="00B4351F">
        <w:rPr>
          <w:rFonts w:eastAsia="Times New Roman" w:cs="Times New Roman"/>
        </w:rPr>
        <w:t xml:space="preserve">when and </w:t>
      </w:r>
      <w:r w:rsidRPr="00B4351F">
        <w:rPr>
          <w:rFonts w:eastAsia="Times New Roman" w:cs="Times New Roman"/>
        </w:rPr>
        <w:t>to the extent permitted to them</w:t>
      </w:r>
      <w:r w:rsidR="002F231A" w:rsidRPr="00B4351F">
        <w:rPr>
          <w:rFonts w:eastAsia="Times New Roman" w:cs="Times New Roman"/>
        </w:rPr>
        <w:t>.</w:t>
      </w:r>
    </w:p>
    <w:p w14:paraId="2A8F912E" w14:textId="77777777" w:rsidR="00EF4B19" w:rsidRPr="00B4351F" w:rsidRDefault="00EF4B19" w:rsidP="00577B05">
      <w:pPr>
        <w:spacing w:before="120" w:after="120" w:line="288" w:lineRule="auto"/>
        <w:jc w:val="both"/>
        <w:rPr>
          <w:rFonts w:eastAsia="Times New Roman" w:cs="Times New Roman"/>
        </w:rPr>
      </w:pPr>
    </w:p>
    <w:p w14:paraId="72C16603" w14:textId="5BCFAF7A" w:rsidR="00EF4B19" w:rsidRPr="00B4351F" w:rsidRDefault="00EF4B19" w:rsidP="008122DB">
      <w:pPr>
        <w:numPr>
          <w:ilvl w:val="0"/>
          <w:numId w:val="1"/>
        </w:numPr>
        <w:spacing w:before="120" w:after="120" w:line="288" w:lineRule="auto"/>
        <w:jc w:val="both"/>
        <w:rPr>
          <w:rFonts w:eastAsia="Times New Roman" w:cs="Times New Roman"/>
          <w:b/>
          <w:bCs/>
        </w:rPr>
      </w:pPr>
      <w:r w:rsidRPr="00B4351F">
        <w:rPr>
          <w:rFonts w:eastAsia="Times New Roman" w:cs="Times New Roman"/>
          <w:b/>
          <w:bCs/>
        </w:rPr>
        <w:t xml:space="preserve">Discipline  </w:t>
      </w:r>
    </w:p>
    <w:p w14:paraId="007365A6" w14:textId="3118F863" w:rsidR="00EF4B19" w:rsidRPr="00B4351F" w:rsidRDefault="00EF4B19" w:rsidP="00577B05">
      <w:pPr>
        <w:spacing w:before="120" w:after="120" w:line="288" w:lineRule="auto"/>
        <w:jc w:val="both"/>
        <w:rPr>
          <w:rFonts w:eastAsia="Times New Roman" w:cs="Times New Roman"/>
        </w:rPr>
      </w:pPr>
      <w:r w:rsidRPr="00B4351F">
        <w:rPr>
          <w:rFonts w:eastAsia="Times New Roman" w:cs="Times New Roman"/>
        </w:rPr>
        <w:t xml:space="preserve">An FLC </w:t>
      </w:r>
      <w:r w:rsidR="008A0F0E" w:rsidRPr="00B4351F">
        <w:rPr>
          <w:rFonts w:eastAsia="Times New Roman" w:cs="Times New Roman"/>
        </w:rPr>
        <w:t xml:space="preserve">remains </w:t>
      </w:r>
      <w:r w:rsidRPr="00B4351F">
        <w:rPr>
          <w:rFonts w:eastAsia="Times New Roman" w:cs="Times New Roman"/>
        </w:rPr>
        <w:t>subject to professional discipline</w:t>
      </w:r>
      <w:r w:rsidR="008A0F0E" w:rsidRPr="00B4351F">
        <w:t xml:space="preserve"> </w:t>
      </w:r>
      <w:r w:rsidR="008A0F0E" w:rsidRPr="00B4351F">
        <w:rPr>
          <w:rFonts w:eastAsia="Times New Roman" w:cs="Times New Roman"/>
        </w:rPr>
        <w:t>applicable to lawyers in his/her home country that issued the title of lawyer.</w:t>
      </w:r>
      <w:r w:rsidRPr="00B4351F">
        <w:rPr>
          <w:rFonts w:eastAsia="Times New Roman" w:cs="Times New Roman"/>
        </w:rPr>
        <w:t xml:space="preserve"> </w:t>
      </w:r>
    </w:p>
    <w:p w14:paraId="3902AEF4" w14:textId="721AD3A0" w:rsidR="00F43BA9" w:rsidRPr="00B4351F" w:rsidRDefault="00EF4B19" w:rsidP="00577B05">
      <w:pPr>
        <w:spacing w:before="120" w:after="120" w:line="288" w:lineRule="auto"/>
        <w:jc w:val="both"/>
        <w:rPr>
          <w:rFonts w:eastAsia="Times New Roman" w:cs="Times New Roman"/>
        </w:rPr>
      </w:pPr>
      <w:r w:rsidRPr="00B4351F">
        <w:rPr>
          <w:rFonts w:eastAsia="Times New Roman" w:cs="Times New Roman"/>
        </w:rPr>
        <w:t xml:space="preserve">In addition, a person with an FLC status shall be subject to professional discipline in the same manner and to the same extent as </w:t>
      </w:r>
      <w:r w:rsidR="00496363" w:rsidRPr="00B4351F">
        <w:rPr>
          <w:rFonts w:eastAsia="Times New Roman" w:cs="Times New Roman"/>
        </w:rPr>
        <w:t xml:space="preserve">for </w:t>
      </w:r>
      <w:r w:rsidRPr="00B4351F">
        <w:rPr>
          <w:rFonts w:eastAsia="Times New Roman" w:cs="Times New Roman"/>
        </w:rPr>
        <w:t xml:space="preserve">members of the </w:t>
      </w:r>
      <w:r w:rsidR="008122DB" w:rsidRPr="00B4351F">
        <w:rPr>
          <w:rFonts w:eastAsia="Times New Roman" w:cs="Times New Roman"/>
        </w:rPr>
        <w:t>B</w:t>
      </w:r>
      <w:r w:rsidRPr="00B4351F">
        <w:rPr>
          <w:rFonts w:eastAsia="Times New Roman" w:cs="Times New Roman"/>
        </w:rPr>
        <w:t xml:space="preserve">ar of the host country. </w:t>
      </w:r>
    </w:p>
    <w:p w14:paraId="588C0DE8" w14:textId="2EF79ABA" w:rsidR="00496363" w:rsidRPr="00B4351F" w:rsidRDefault="00496363" w:rsidP="00577B05">
      <w:pPr>
        <w:spacing w:before="120" w:after="120" w:line="288" w:lineRule="auto"/>
        <w:jc w:val="both"/>
        <w:rPr>
          <w:rFonts w:eastAsia="Times New Roman" w:cs="Times New Roman"/>
        </w:rPr>
      </w:pPr>
      <w:r w:rsidRPr="00B4351F">
        <w:rPr>
          <w:rFonts w:eastAsia="Times New Roman" w:cs="Times New Roman"/>
        </w:rPr>
        <w:t>OPTION</w:t>
      </w:r>
    </w:p>
    <w:p w14:paraId="2A848AC6" w14:textId="68FC0493" w:rsidR="00EF4B19" w:rsidRPr="00B4351F" w:rsidRDefault="00496363" w:rsidP="00577B05">
      <w:pPr>
        <w:pStyle w:val="Lijstalinea"/>
        <w:numPr>
          <w:ilvl w:val="0"/>
          <w:numId w:val="33"/>
        </w:numPr>
        <w:spacing w:before="120" w:after="120" w:line="288" w:lineRule="auto"/>
        <w:ind w:left="851"/>
        <w:contextualSpacing w:val="0"/>
        <w:jc w:val="both"/>
        <w:rPr>
          <w:rFonts w:eastAsia="Times New Roman" w:cs="Times New Roman"/>
        </w:rPr>
      </w:pPr>
      <w:r w:rsidRPr="00B4351F">
        <w:rPr>
          <w:rFonts w:eastAsia="Times New Roman" w:cs="Times New Roman"/>
        </w:rPr>
        <w:t xml:space="preserve">It is possible to </w:t>
      </w:r>
      <w:r w:rsidR="00E84D6E" w:rsidRPr="00B4351F">
        <w:rPr>
          <w:rFonts w:eastAsia="Times New Roman" w:cs="Times New Roman"/>
        </w:rPr>
        <w:t xml:space="preserve">add a sentence outlining the possibility to request a commitment from an FLC to respect the discipline, the regulations, the jurisdiction and the decisions of the host country. </w:t>
      </w:r>
    </w:p>
    <w:p w14:paraId="4EC62877" w14:textId="77777777" w:rsidR="00EF4B19" w:rsidRPr="00B4351F" w:rsidRDefault="00EF4B19" w:rsidP="00EC58F1">
      <w:pPr>
        <w:spacing w:before="120" w:after="120" w:line="288" w:lineRule="auto"/>
        <w:jc w:val="both"/>
        <w:rPr>
          <w:rFonts w:eastAsia="Times New Roman" w:cs="Times New Roman"/>
        </w:rPr>
      </w:pPr>
    </w:p>
    <w:p w14:paraId="0057FEB3" w14:textId="1A2C57F5" w:rsidR="00EF4B19" w:rsidRPr="00B4351F" w:rsidRDefault="00EF4B19" w:rsidP="008122DB">
      <w:pPr>
        <w:numPr>
          <w:ilvl w:val="0"/>
          <w:numId w:val="1"/>
        </w:numPr>
        <w:spacing w:before="120" w:after="120" w:line="288" w:lineRule="auto"/>
        <w:jc w:val="both"/>
        <w:rPr>
          <w:rFonts w:eastAsia="Times New Roman" w:cs="Times New Roman"/>
          <w:b/>
          <w:bCs/>
        </w:rPr>
      </w:pPr>
      <w:r w:rsidRPr="00B4351F">
        <w:rPr>
          <w:rFonts w:eastAsia="Times New Roman" w:cs="Times New Roman"/>
          <w:b/>
          <w:bCs/>
        </w:rPr>
        <w:t>Revocation of licence</w:t>
      </w:r>
    </w:p>
    <w:p w14:paraId="31929ACF" w14:textId="77777777" w:rsidR="00DA50B9" w:rsidRPr="00B4351F" w:rsidRDefault="00EF4B19" w:rsidP="00577B05">
      <w:pPr>
        <w:spacing w:before="120" w:after="120" w:line="288" w:lineRule="auto"/>
        <w:jc w:val="both"/>
        <w:rPr>
          <w:rFonts w:eastAsia="Times New Roman" w:cs="Times New Roman"/>
        </w:rPr>
      </w:pPr>
      <w:r w:rsidRPr="00B4351F">
        <w:rPr>
          <w:rFonts w:eastAsia="Times New Roman" w:cs="Times New Roman"/>
        </w:rPr>
        <w:t>If it is determined that a person’s licence as an FLC under these rules no longer meets the requirements for him/her to keep the title, the status shall be revoked.</w:t>
      </w:r>
      <w:r w:rsidR="00E84D6E" w:rsidRPr="00B4351F">
        <w:rPr>
          <w:rFonts w:eastAsia="Times New Roman" w:cs="Times New Roman"/>
        </w:rPr>
        <w:t xml:space="preserve"> </w:t>
      </w:r>
    </w:p>
    <w:p w14:paraId="2F08AFCA" w14:textId="22C3BA15" w:rsidR="00522652" w:rsidRPr="00B4351F" w:rsidRDefault="00522652" w:rsidP="00577B05">
      <w:pPr>
        <w:spacing w:before="120" w:after="120" w:line="288" w:lineRule="auto"/>
        <w:jc w:val="both"/>
        <w:rPr>
          <w:b/>
          <w:bCs/>
        </w:rPr>
      </w:pPr>
    </w:p>
    <w:p w14:paraId="07580924" w14:textId="77777777" w:rsidR="008122DB" w:rsidRPr="00B4351F" w:rsidRDefault="008122DB">
      <w:pPr>
        <w:rPr>
          <w:b/>
          <w:bCs/>
        </w:rPr>
      </w:pPr>
      <w:r w:rsidRPr="00B4351F">
        <w:rPr>
          <w:b/>
          <w:bCs/>
        </w:rPr>
        <w:br w:type="page"/>
      </w:r>
    </w:p>
    <w:p w14:paraId="7C3362AC" w14:textId="32371CC9" w:rsidR="008162EB" w:rsidRPr="00B4351F" w:rsidRDefault="008162EB" w:rsidP="00EC58F1">
      <w:pPr>
        <w:pBdr>
          <w:bottom w:val="single" w:sz="4" w:space="1" w:color="auto"/>
        </w:pBdr>
        <w:spacing w:before="120" w:after="120" w:line="288" w:lineRule="auto"/>
        <w:jc w:val="center"/>
        <w:rPr>
          <w:b/>
          <w:bCs/>
        </w:rPr>
      </w:pPr>
      <w:r w:rsidRPr="00B4351F">
        <w:rPr>
          <w:b/>
          <w:bCs/>
        </w:rPr>
        <w:lastRenderedPageBreak/>
        <w:t>Part III</w:t>
      </w:r>
    </w:p>
    <w:p w14:paraId="339EFDE9" w14:textId="68C0830D" w:rsidR="00FD0A26" w:rsidRPr="00B4351F" w:rsidRDefault="008162EB" w:rsidP="00577B05">
      <w:pPr>
        <w:spacing w:before="120" w:after="120" w:line="288" w:lineRule="auto"/>
        <w:jc w:val="both"/>
      </w:pPr>
      <w:r w:rsidRPr="00B4351F">
        <w:rPr>
          <w:i/>
          <w:iCs/>
        </w:rPr>
        <w:t>Questions covered</w:t>
      </w:r>
    </w:p>
    <w:p w14:paraId="06C2F539" w14:textId="61B35C8D" w:rsidR="00EC6969" w:rsidRPr="00B4351F" w:rsidRDefault="00EC6969" w:rsidP="00EC58F1">
      <w:pPr>
        <w:pStyle w:val="Lijstalinea"/>
        <w:numPr>
          <w:ilvl w:val="0"/>
          <w:numId w:val="44"/>
        </w:numPr>
        <w:spacing w:before="120" w:after="120" w:line="288" w:lineRule="auto"/>
        <w:jc w:val="both"/>
        <w:rPr>
          <w:bCs/>
          <w:i/>
          <w:iCs/>
        </w:rPr>
      </w:pPr>
      <w:r w:rsidRPr="00B4351F">
        <w:rPr>
          <w:bCs/>
          <w:i/>
          <w:iCs/>
        </w:rPr>
        <w:t xml:space="preserve">What are the services that can be provided in the hosting </w:t>
      </w:r>
      <w:r w:rsidR="00087781" w:rsidRPr="00B4351F">
        <w:rPr>
          <w:bCs/>
          <w:i/>
          <w:iCs/>
        </w:rPr>
        <w:t>State</w:t>
      </w:r>
      <w:r w:rsidRPr="00B4351F">
        <w:rPr>
          <w:bCs/>
          <w:i/>
          <w:iCs/>
        </w:rPr>
        <w:t xml:space="preserve"> by the </w:t>
      </w:r>
      <w:r w:rsidR="00BC7A04" w:rsidRPr="00B4351F">
        <w:rPr>
          <w:bCs/>
          <w:i/>
          <w:iCs/>
        </w:rPr>
        <w:t>t</w:t>
      </w:r>
      <w:r w:rsidRPr="00B4351F">
        <w:rPr>
          <w:bCs/>
          <w:i/>
          <w:iCs/>
        </w:rPr>
        <w:t>hird</w:t>
      </w:r>
      <w:r w:rsidR="00BC7A04" w:rsidRPr="00B4351F">
        <w:rPr>
          <w:bCs/>
          <w:i/>
          <w:iCs/>
        </w:rPr>
        <w:t>-c</w:t>
      </w:r>
      <w:r w:rsidRPr="00B4351F">
        <w:rPr>
          <w:bCs/>
          <w:i/>
          <w:iCs/>
        </w:rPr>
        <w:t xml:space="preserve">ountry </w:t>
      </w:r>
      <w:r w:rsidR="00BC7A04" w:rsidRPr="00B4351F">
        <w:rPr>
          <w:bCs/>
          <w:i/>
          <w:iCs/>
        </w:rPr>
        <w:t>l</w:t>
      </w:r>
      <w:r w:rsidRPr="00B4351F">
        <w:rPr>
          <w:bCs/>
          <w:i/>
          <w:iCs/>
        </w:rPr>
        <w:t>awyer?</w:t>
      </w:r>
    </w:p>
    <w:p w14:paraId="780E7E1F" w14:textId="77777777" w:rsidR="008162EB" w:rsidRPr="00B4351F" w:rsidRDefault="008162EB" w:rsidP="00577B05">
      <w:pPr>
        <w:spacing w:before="120" w:after="120" w:line="288" w:lineRule="auto"/>
        <w:jc w:val="both"/>
        <w:rPr>
          <w:b/>
        </w:rPr>
      </w:pPr>
    </w:p>
    <w:p w14:paraId="3B742C27" w14:textId="77777777" w:rsidR="00813FAB" w:rsidRPr="00B4351F" w:rsidRDefault="00813FAB" w:rsidP="00577B05">
      <w:pPr>
        <w:pStyle w:val="Lijstalinea"/>
        <w:numPr>
          <w:ilvl w:val="0"/>
          <w:numId w:val="1"/>
        </w:numPr>
        <w:spacing w:before="120" w:after="120" w:line="288" w:lineRule="auto"/>
        <w:contextualSpacing w:val="0"/>
        <w:jc w:val="both"/>
        <w:rPr>
          <w:b/>
          <w:bCs/>
        </w:rPr>
      </w:pPr>
      <w:r w:rsidRPr="00B4351F">
        <w:rPr>
          <w:b/>
          <w:bCs/>
        </w:rPr>
        <w:t>Scope of practice</w:t>
      </w:r>
    </w:p>
    <w:p w14:paraId="717AEE11" w14:textId="36EFA465" w:rsidR="00F43BA9" w:rsidRPr="00B4351F" w:rsidRDefault="00813FAB" w:rsidP="00577B05">
      <w:pPr>
        <w:spacing w:before="120" w:after="120" w:line="288" w:lineRule="auto"/>
        <w:jc w:val="both"/>
      </w:pPr>
      <w:r w:rsidRPr="00B4351F">
        <w:t xml:space="preserve">The FLC must </w:t>
      </w:r>
      <w:r w:rsidR="00AB2E67" w:rsidRPr="00B4351F">
        <w:t xml:space="preserve">practise </w:t>
      </w:r>
      <w:r w:rsidRPr="00B4351F">
        <w:t xml:space="preserve">in the host </w:t>
      </w:r>
      <w:r w:rsidR="008122DB" w:rsidRPr="00B4351F">
        <w:t>c</w:t>
      </w:r>
      <w:r w:rsidRPr="00B4351F">
        <w:t>ountry under his</w:t>
      </w:r>
      <w:r w:rsidR="00E50055" w:rsidRPr="00B4351F">
        <w:t>/her</w:t>
      </w:r>
      <w:r w:rsidRPr="00B4351F">
        <w:t xml:space="preserve"> home </w:t>
      </w:r>
      <w:r w:rsidR="008122DB" w:rsidRPr="00B4351F">
        <w:t>c</w:t>
      </w:r>
      <w:r w:rsidR="00E50055" w:rsidRPr="00B4351F">
        <w:t>ountry qualification</w:t>
      </w:r>
      <w:r w:rsidRPr="00B4351F">
        <w:t>.</w:t>
      </w:r>
    </w:p>
    <w:p w14:paraId="3D2E5ABD" w14:textId="15C87424" w:rsidR="00E50055" w:rsidRPr="00B4351F" w:rsidRDefault="00E50055" w:rsidP="00577B05">
      <w:pPr>
        <w:spacing w:before="120" w:after="120" w:line="288" w:lineRule="auto"/>
        <w:jc w:val="both"/>
        <w:rPr>
          <w:iCs/>
        </w:rPr>
      </w:pPr>
      <w:r w:rsidRPr="00B4351F">
        <w:rPr>
          <w:iCs/>
        </w:rPr>
        <w:t xml:space="preserve">OPTIONS </w:t>
      </w:r>
    </w:p>
    <w:p w14:paraId="365BD210" w14:textId="22827F00" w:rsidR="00E50055" w:rsidRPr="00B4351F" w:rsidRDefault="00E50055" w:rsidP="008122DB">
      <w:pPr>
        <w:pStyle w:val="Lijstalinea"/>
        <w:numPr>
          <w:ilvl w:val="0"/>
          <w:numId w:val="33"/>
        </w:numPr>
        <w:spacing w:before="120" w:after="120" w:line="288" w:lineRule="auto"/>
        <w:ind w:left="851"/>
        <w:contextualSpacing w:val="0"/>
        <w:jc w:val="both"/>
        <w:rPr>
          <w:rFonts w:eastAsia="Times New Roman" w:cs="Times New Roman"/>
        </w:rPr>
      </w:pPr>
      <w:r w:rsidRPr="00B4351F">
        <w:rPr>
          <w:rFonts w:eastAsia="Times New Roman" w:cs="Times New Roman"/>
        </w:rPr>
        <w:t xml:space="preserve">It may be possible to state that the FLC must </w:t>
      </w:r>
      <w:r w:rsidR="00AB2E67" w:rsidRPr="00B4351F">
        <w:rPr>
          <w:rFonts w:eastAsia="Times New Roman" w:cs="Times New Roman"/>
        </w:rPr>
        <w:t xml:space="preserve">practise </w:t>
      </w:r>
      <w:r w:rsidRPr="00B4351F">
        <w:rPr>
          <w:rFonts w:eastAsia="Times New Roman" w:cs="Times New Roman"/>
        </w:rPr>
        <w:t xml:space="preserve">under the FLC qualification, specifying the home </w:t>
      </w:r>
      <w:r w:rsidR="008122DB" w:rsidRPr="00B4351F">
        <w:rPr>
          <w:rFonts w:eastAsia="Times New Roman" w:cs="Times New Roman"/>
        </w:rPr>
        <w:t>c</w:t>
      </w:r>
      <w:r w:rsidRPr="00B4351F">
        <w:rPr>
          <w:rFonts w:eastAsia="Times New Roman" w:cs="Times New Roman"/>
        </w:rPr>
        <w:t>ountry title</w:t>
      </w:r>
      <w:r w:rsidR="008122DB" w:rsidRPr="00B4351F">
        <w:rPr>
          <w:rFonts w:eastAsia="Times New Roman" w:cs="Times New Roman"/>
        </w:rPr>
        <w:t>.</w:t>
      </w:r>
    </w:p>
    <w:p w14:paraId="7B967BA3" w14:textId="63925F38" w:rsidR="00E50055" w:rsidRPr="00B4351F" w:rsidRDefault="00E50055" w:rsidP="008122DB">
      <w:pPr>
        <w:pStyle w:val="Lijstalinea"/>
        <w:numPr>
          <w:ilvl w:val="0"/>
          <w:numId w:val="33"/>
        </w:numPr>
        <w:spacing w:before="120" w:after="120" w:line="288" w:lineRule="auto"/>
        <w:ind w:left="851"/>
        <w:contextualSpacing w:val="0"/>
        <w:jc w:val="both"/>
        <w:rPr>
          <w:rFonts w:eastAsia="Times New Roman" w:cs="Times New Roman"/>
        </w:rPr>
      </w:pPr>
      <w:r w:rsidRPr="00B4351F">
        <w:rPr>
          <w:rFonts w:eastAsia="Times New Roman" w:cs="Times New Roman"/>
        </w:rPr>
        <w:t xml:space="preserve">Moreover, it may be possible to request that the FLC must translate in host </w:t>
      </w:r>
      <w:r w:rsidR="008122DB" w:rsidRPr="00B4351F">
        <w:rPr>
          <w:rFonts w:eastAsia="Times New Roman" w:cs="Times New Roman"/>
        </w:rPr>
        <w:t>c</w:t>
      </w:r>
      <w:r w:rsidRPr="00B4351F">
        <w:rPr>
          <w:rFonts w:eastAsia="Times New Roman" w:cs="Times New Roman"/>
        </w:rPr>
        <w:t xml:space="preserve">ountry language the home </w:t>
      </w:r>
      <w:r w:rsidR="008122DB" w:rsidRPr="00B4351F">
        <w:rPr>
          <w:rFonts w:eastAsia="Times New Roman" w:cs="Times New Roman"/>
        </w:rPr>
        <w:t>c</w:t>
      </w:r>
      <w:r w:rsidRPr="00B4351F">
        <w:rPr>
          <w:rFonts w:eastAsia="Times New Roman" w:cs="Times New Roman"/>
        </w:rPr>
        <w:t xml:space="preserve">ountry title. </w:t>
      </w:r>
    </w:p>
    <w:p w14:paraId="718204F0" w14:textId="77777777" w:rsidR="002F231A" w:rsidRPr="00B4351F" w:rsidRDefault="002F231A" w:rsidP="00577B05">
      <w:pPr>
        <w:spacing w:before="120" w:after="120" w:line="288" w:lineRule="auto"/>
        <w:ind w:left="720"/>
        <w:jc w:val="both"/>
        <w:rPr>
          <w:iCs/>
        </w:rPr>
      </w:pPr>
    </w:p>
    <w:p w14:paraId="568FA4DD" w14:textId="0D2569ED" w:rsidR="00F43BA9" w:rsidRPr="00B4351F" w:rsidRDefault="00813FAB" w:rsidP="00577B05">
      <w:pPr>
        <w:spacing w:before="120" w:after="120" w:line="288" w:lineRule="auto"/>
        <w:jc w:val="both"/>
      </w:pPr>
      <w:r w:rsidRPr="00B4351F">
        <w:t xml:space="preserve">The FLC </w:t>
      </w:r>
      <w:r w:rsidR="00E50055" w:rsidRPr="00B4351F">
        <w:t xml:space="preserve">is entitled to provide </w:t>
      </w:r>
      <w:r w:rsidRPr="00B4351F">
        <w:t>legal advice only in</w:t>
      </w:r>
      <w:r w:rsidR="00AF73B7" w:rsidRPr="00B4351F">
        <w:t xml:space="preserve"> the</w:t>
      </w:r>
      <w:r w:rsidRPr="00B4351F">
        <w:t xml:space="preserve"> law</w:t>
      </w:r>
      <w:r w:rsidR="00E50055" w:rsidRPr="00B4351F">
        <w:t xml:space="preserve"> </w:t>
      </w:r>
      <w:r w:rsidR="00AF73B7" w:rsidRPr="00B4351F">
        <w:t xml:space="preserve">of the country </w:t>
      </w:r>
      <w:r w:rsidR="00E50055" w:rsidRPr="00B4351F">
        <w:t>where</w:t>
      </w:r>
      <w:r w:rsidRPr="00B4351F">
        <w:t xml:space="preserve"> </w:t>
      </w:r>
      <w:r w:rsidR="00AF73B7" w:rsidRPr="00B4351F">
        <w:t xml:space="preserve">he/she has obtained his/her professional qualification </w:t>
      </w:r>
      <w:r w:rsidRPr="00B4351F">
        <w:t xml:space="preserve">and/or in international public law (excluding </w:t>
      </w:r>
      <w:r w:rsidR="00E50055" w:rsidRPr="00B4351F">
        <w:t xml:space="preserve">host </w:t>
      </w:r>
      <w:r w:rsidR="008122DB" w:rsidRPr="00B4351F">
        <w:t>c</w:t>
      </w:r>
      <w:r w:rsidR="00E50055" w:rsidRPr="00B4351F">
        <w:t xml:space="preserve">ountry </w:t>
      </w:r>
      <w:r w:rsidR="008122DB" w:rsidRPr="00B4351F">
        <w:t>l</w:t>
      </w:r>
      <w:r w:rsidR="00E50055" w:rsidRPr="00B4351F">
        <w:t xml:space="preserve">aw and, as for EU Member States, </w:t>
      </w:r>
      <w:r w:rsidRPr="00B4351F">
        <w:t xml:space="preserve">European </w:t>
      </w:r>
      <w:r w:rsidR="00E50055" w:rsidRPr="00B4351F">
        <w:t>Union</w:t>
      </w:r>
      <w:r w:rsidRPr="00B4351F">
        <w:t xml:space="preserve"> </w:t>
      </w:r>
      <w:r w:rsidR="008122DB" w:rsidRPr="00B4351F">
        <w:t>l</w:t>
      </w:r>
      <w:r w:rsidRPr="00B4351F">
        <w:t>aw).</w:t>
      </w:r>
    </w:p>
    <w:p w14:paraId="2301B7C9" w14:textId="0DE8A208" w:rsidR="00E50055" w:rsidRPr="00B4351F" w:rsidRDefault="00E50055" w:rsidP="00577B05">
      <w:pPr>
        <w:spacing w:before="120" w:after="120" w:line="288" w:lineRule="auto"/>
        <w:jc w:val="both"/>
        <w:rPr>
          <w:iCs/>
        </w:rPr>
      </w:pPr>
      <w:r w:rsidRPr="00B4351F">
        <w:rPr>
          <w:iCs/>
        </w:rPr>
        <w:t>OPTIONS</w:t>
      </w:r>
    </w:p>
    <w:p w14:paraId="72781986" w14:textId="5EED5968" w:rsidR="00E50055" w:rsidRPr="00B4351F" w:rsidRDefault="00DC7315" w:rsidP="00577B05">
      <w:pPr>
        <w:spacing w:before="120" w:after="120" w:line="288" w:lineRule="auto"/>
        <w:ind w:left="720"/>
        <w:jc w:val="both"/>
        <w:rPr>
          <w:iCs/>
        </w:rPr>
      </w:pPr>
      <w:r w:rsidRPr="00B4351F">
        <w:rPr>
          <w:iCs/>
        </w:rPr>
        <w:t xml:space="preserve">- </w:t>
      </w:r>
      <w:r w:rsidR="00E50055" w:rsidRPr="00B4351F">
        <w:rPr>
          <w:iCs/>
        </w:rPr>
        <w:t>Further options are possible, but always taking into consideration the GATS-WTO limits</w:t>
      </w:r>
      <w:r w:rsidR="00942E49" w:rsidRPr="00B4351F">
        <w:rPr>
          <w:iCs/>
        </w:rPr>
        <w:t>.</w:t>
      </w:r>
    </w:p>
    <w:p w14:paraId="7A83DC19" w14:textId="034EE158" w:rsidR="00813FAB" w:rsidRPr="00B4351F" w:rsidRDefault="00E50055" w:rsidP="00577B05">
      <w:pPr>
        <w:spacing w:before="120" w:after="120" w:line="288" w:lineRule="auto"/>
        <w:ind w:left="720"/>
        <w:jc w:val="both"/>
        <w:rPr>
          <w:iCs/>
        </w:rPr>
      </w:pPr>
      <w:r w:rsidRPr="00B4351F">
        <w:rPr>
          <w:iCs/>
        </w:rPr>
        <w:t xml:space="preserve">- In the EU, it </w:t>
      </w:r>
      <w:r w:rsidR="00E46DA0" w:rsidRPr="00B4351F">
        <w:rPr>
          <w:iCs/>
        </w:rPr>
        <w:t xml:space="preserve">is no possible to apply EU directives on the internal </w:t>
      </w:r>
      <w:r w:rsidR="00BE7668" w:rsidRPr="00B4351F">
        <w:rPr>
          <w:iCs/>
        </w:rPr>
        <w:t xml:space="preserve">market </w:t>
      </w:r>
      <w:r w:rsidR="00E46DA0" w:rsidRPr="00B4351F">
        <w:rPr>
          <w:iCs/>
        </w:rPr>
        <w:t>on services, qualifications and establishment</w:t>
      </w:r>
      <w:r w:rsidR="00737A1E" w:rsidRPr="00B4351F">
        <w:rPr>
          <w:iCs/>
        </w:rPr>
        <w:t xml:space="preserve"> to FLCs</w:t>
      </w:r>
      <w:r w:rsidR="00E46DA0" w:rsidRPr="00B4351F">
        <w:rPr>
          <w:iCs/>
        </w:rPr>
        <w:t xml:space="preserve">. </w:t>
      </w:r>
    </w:p>
    <w:p w14:paraId="47134A0A" w14:textId="0427A53E" w:rsidR="00E854B7" w:rsidRPr="00B4351F" w:rsidRDefault="00E854B7" w:rsidP="00E854B7">
      <w:pPr>
        <w:spacing w:before="120" w:after="120" w:line="288" w:lineRule="auto"/>
        <w:ind w:left="720"/>
        <w:jc w:val="both"/>
        <w:rPr>
          <w:iCs/>
        </w:rPr>
      </w:pPr>
      <w:r w:rsidRPr="00B4351F">
        <w:rPr>
          <w:iCs/>
        </w:rPr>
        <w:t xml:space="preserve">- National rules as to what the reserved activities for host country lawyers are may provide the FLC with further opportunities to </w:t>
      </w:r>
      <w:r w:rsidR="00AB2E67" w:rsidRPr="00B4351F">
        <w:rPr>
          <w:iCs/>
        </w:rPr>
        <w:t xml:space="preserve">practise </w:t>
      </w:r>
      <w:r w:rsidRPr="00B4351F">
        <w:rPr>
          <w:iCs/>
        </w:rPr>
        <w:t>host country law.</w:t>
      </w:r>
    </w:p>
    <w:p w14:paraId="1DC68B07" w14:textId="77777777" w:rsidR="002F231A" w:rsidRPr="00B4351F" w:rsidRDefault="002F231A" w:rsidP="00577B05">
      <w:pPr>
        <w:spacing w:before="120" w:after="120" w:line="288" w:lineRule="auto"/>
        <w:ind w:left="720"/>
        <w:jc w:val="both"/>
        <w:rPr>
          <w:iCs/>
        </w:rPr>
      </w:pPr>
    </w:p>
    <w:p w14:paraId="077C3D7F" w14:textId="7FFAFECF" w:rsidR="00F43BA9" w:rsidRPr="00B4351F" w:rsidRDefault="00813FAB" w:rsidP="00577B05">
      <w:pPr>
        <w:spacing w:before="120" w:after="120" w:line="288" w:lineRule="auto"/>
        <w:jc w:val="both"/>
      </w:pPr>
      <w:r w:rsidRPr="00B4351F">
        <w:t>Accordingly, a person who acquired a</w:t>
      </w:r>
      <w:r w:rsidR="008122DB" w:rsidRPr="00B4351F">
        <w:t>n</w:t>
      </w:r>
      <w:r w:rsidRPr="00B4351F">
        <w:t xml:space="preserve"> </w:t>
      </w:r>
      <w:r w:rsidR="001B70E9" w:rsidRPr="00B4351F">
        <w:t>FLC</w:t>
      </w:r>
      <w:r w:rsidRPr="00B4351F">
        <w:t xml:space="preserve"> status according to these provisions may render legal services in the host </w:t>
      </w:r>
      <w:r w:rsidR="008122DB" w:rsidRPr="00B4351F">
        <w:t>c</w:t>
      </w:r>
      <w:r w:rsidRPr="00B4351F">
        <w:t>ountry but shall not be considered admitted to practi</w:t>
      </w:r>
      <w:r w:rsidR="00AB2E67" w:rsidRPr="00B4351F">
        <w:t>s</w:t>
      </w:r>
      <w:r w:rsidRPr="00B4351F">
        <w:t xml:space="preserve">e law in this jurisdiction or in any way hold himself or herself </w:t>
      </w:r>
      <w:r w:rsidR="00AF73B7" w:rsidRPr="00B4351F">
        <w:t xml:space="preserve">out </w:t>
      </w:r>
      <w:r w:rsidRPr="00B4351F">
        <w:t xml:space="preserve">as a member of the </w:t>
      </w:r>
      <w:r w:rsidR="008122DB" w:rsidRPr="00B4351F">
        <w:t>B</w:t>
      </w:r>
      <w:r w:rsidRPr="00B4351F">
        <w:t>ar of this jurisdiction</w:t>
      </w:r>
      <w:r w:rsidR="00751876" w:rsidRPr="00B4351F">
        <w:t>.</w:t>
      </w:r>
    </w:p>
    <w:p w14:paraId="3BB93567" w14:textId="1A203717" w:rsidR="00751876" w:rsidRPr="00B4351F" w:rsidRDefault="00751876" w:rsidP="00577B05">
      <w:pPr>
        <w:spacing w:before="120" w:after="120" w:line="288" w:lineRule="auto"/>
        <w:jc w:val="both"/>
      </w:pPr>
      <w:r w:rsidRPr="00B4351F">
        <w:t>OPTIONS</w:t>
      </w:r>
    </w:p>
    <w:p w14:paraId="149D3802" w14:textId="29C28DF7" w:rsidR="00A6400C" w:rsidRPr="00B4351F" w:rsidRDefault="00751876" w:rsidP="00577B05">
      <w:pPr>
        <w:spacing w:before="120" w:after="120" w:line="288" w:lineRule="auto"/>
        <w:jc w:val="both"/>
        <w:rPr>
          <w:color w:val="4472C4" w:themeColor="accent1"/>
        </w:rPr>
      </w:pPr>
      <w:r w:rsidRPr="00B4351F">
        <w:t xml:space="preserve">Some other limits can be listed, such as, for example: </w:t>
      </w:r>
      <w:r w:rsidR="00813FAB" w:rsidRPr="00B4351F">
        <w:t xml:space="preserve"> </w:t>
      </w:r>
    </w:p>
    <w:p w14:paraId="1B4CE357" w14:textId="5BD114BF" w:rsidR="00813FAB" w:rsidRPr="00B4351F" w:rsidRDefault="00813FAB" w:rsidP="00577B05">
      <w:pPr>
        <w:pStyle w:val="Lijstalinea"/>
        <w:numPr>
          <w:ilvl w:val="0"/>
          <w:numId w:val="38"/>
        </w:numPr>
        <w:spacing w:before="120" w:after="120" w:line="288" w:lineRule="auto"/>
        <w:contextualSpacing w:val="0"/>
        <w:jc w:val="both"/>
      </w:pPr>
      <w:r w:rsidRPr="00B4351F">
        <w:t xml:space="preserve">Appear as a lawyer on behalf of another person in any </w:t>
      </w:r>
      <w:r w:rsidR="008122DB" w:rsidRPr="00B4351F">
        <w:t>c</w:t>
      </w:r>
      <w:r w:rsidRPr="00B4351F">
        <w:t xml:space="preserve">ourt. The FLC is not permitted to represent anybody in court and before administrative authorities except where no requirement for representation by a lawyer exists. </w:t>
      </w:r>
    </w:p>
    <w:p w14:paraId="1AA7810F" w14:textId="77777777" w:rsidR="00E46DA0" w:rsidRPr="00B4351F" w:rsidRDefault="00813FAB" w:rsidP="00577B05">
      <w:pPr>
        <w:pStyle w:val="Lijstalinea"/>
        <w:numPr>
          <w:ilvl w:val="0"/>
          <w:numId w:val="38"/>
        </w:numPr>
        <w:spacing w:before="120" w:after="120" w:line="288" w:lineRule="auto"/>
        <w:contextualSpacing w:val="0"/>
        <w:jc w:val="both"/>
      </w:pPr>
      <w:r w:rsidRPr="00B4351F">
        <w:t xml:space="preserve">Advise on the law of the host country </w:t>
      </w:r>
      <w:r w:rsidR="00E46DA0" w:rsidRPr="00B4351F">
        <w:t>(</w:t>
      </w:r>
      <w:r w:rsidRPr="00B4351F">
        <w:t>and the EU</w:t>
      </w:r>
      <w:r w:rsidR="00E46DA0" w:rsidRPr="00B4351F">
        <w:t xml:space="preserve"> Law)</w:t>
      </w:r>
      <w:r w:rsidRPr="00B4351F">
        <w:t xml:space="preserve">. </w:t>
      </w:r>
    </w:p>
    <w:p w14:paraId="28728705" w14:textId="79912570" w:rsidR="00E46DA0" w:rsidRPr="00B4351F" w:rsidRDefault="00E50055" w:rsidP="00577B05">
      <w:pPr>
        <w:pStyle w:val="Lijstalinea"/>
        <w:numPr>
          <w:ilvl w:val="0"/>
          <w:numId w:val="38"/>
        </w:numPr>
        <w:spacing w:before="120" w:after="120" w:line="288" w:lineRule="auto"/>
        <w:contextualSpacing w:val="0"/>
        <w:jc w:val="both"/>
      </w:pPr>
      <w:r w:rsidRPr="00B4351F">
        <w:t xml:space="preserve">To prepare any instrument involving the transfer or registration of title to real property situated in the </w:t>
      </w:r>
      <w:r w:rsidR="00E46DA0" w:rsidRPr="00B4351F">
        <w:t xml:space="preserve">host </w:t>
      </w:r>
      <w:r w:rsidR="008122DB" w:rsidRPr="00B4351F">
        <w:t>c</w:t>
      </w:r>
      <w:r w:rsidR="00E46DA0" w:rsidRPr="00B4351F">
        <w:t xml:space="preserve">ountry </w:t>
      </w:r>
      <w:r w:rsidR="00A6400C" w:rsidRPr="00B4351F">
        <w:t>(US Model)</w:t>
      </w:r>
      <w:r w:rsidR="008122DB" w:rsidRPr="00B4351F">
        <w:t>.</w:t>
      </w:r>
    </w:p>
    <w:p w14:paraId="444E2A5E" w14:textId="5729E503" w:rsidR="00A6400C" w:rsidRPr="00B4351F" w:rsidRDefault="00E46DA0" w:rsidP="00577B05">
      <w:pPr>
        <w:pStyle w:val="Lijstalinea"/>
        <w:numPr>
          <w:ilvl w:val="0"/>
          <w:numId w:val="38"/>
        </w:numPr>
        <w:spacing w:before="120" w:after="120" w:line="288" w:lineRule="auto"/>
        <w:contextualSpacing w:val="0"/>
        <w:jc w:val="both"/>
      </w:pPr>
      <w:r w:rsidRPr="00B4351F">
        <w:lastRenderedPageBreak/>
        <w:t>T</w:t>
      </w:r>
      <w:r w:rsidR="00E50055" w:rsidRPr="00B4351F">
        <w:t>o prepare:</w:t>
      </w:r>
      <w:r w:rsidR="00A6400C" w:rsidRPr="00B4351F">
        <w:t xml:space="preserve"> </w:t>
      </w:r>
      <w:r w:rsidR="00E50055" w:rsidRPr="00B4351F">
        <w:t xml:space="preserve">1) wills or deeds of trust involving the disposition - in the event of death - of any property located and owned by a resident of the </w:t>
      </w:r>
      <w:r w:rsidRPr="00B4351F">
        <w:t>host Country,</w:t>
      </w:r>
      <w:r w:rsidR="00E50055" w:rsidRPr="00B4351F">
        <w:t xml:space="preserve"> 2) any instrument relating to the administration of the estate of a decedent in the </w:t>
      </w:r>
      <w:r w:rsidR="00A6400C" w:rsidRPr="00B4351F">
        <w:t>host Country (US Model)</w:t>
      </w:r>
      <w:r w:rsidR="008122DB" w:rsidRPr="00B4351F">
        <w:t>.</w:t>
      </w:r>
    </w:p>
    <w:p w14:paraId="16E2CDC8" w14:textId="61569604" w:rsidR="00F17E58" w:rsidRPr="00B4351F" w:rsidRDefault="00E50055" w:rsidP="00577B05">
      <w:pPr>
        <w:pStyle w:val="Lijstalinea"/>
        <w:numPr>
          <w:ilvl w:val="0"/>
          <w:numId w:val="38"/>
        </w:numPr>
        <w:spacing w:before="120" w:after="120" w:line="288" w:lineRule="auto"/>
        <w:contextualSpacing w:val="0"/>
        <w:jc w:val="both"/>
      </w:pPr>
      <w:r w:rsidRPr="00B4351F">
        <w:t xml:space="preserve"> </w:t>
      </w:r>
      <w:r w:rsidR="002F231A" w:rsidRPr="00B4351F">
        <w:t>T</w:t>
      </w:r>
      <w:r w:rsidRPr="00B4351F">
        <w:t xml:space="preserve">o make any instrument relating to the marital or parental relations, rights, or duties of a resident of the </w:t>
      </w:r>
      <w:r w:rsidR="00A6400C" w:rsidRPr="00B4351F">
        <w:t xml:space="preserve">host </w:t>
      </w:r>
      <w:r w:rsidR="008122DB" w:rsidRPr="00B4351F">
        <w:t>c</w:t>
      </w:r>
      <w:r w:rsidR="00A6400C" w:rsidRPr="00B4351F">
        <w:t>ountry</w:t>
      </w:r>
      <w:r w:rsidRPr="00B4351F">
        <w:t>, or to the custody or care of the children of such a resident</w:t>
      </w:r>
      <w:r w:rsidR="00A6400C" w:rsidRPr="00B4351F">
        <w:t xml:space="preserve"> (US Model)</w:t>
      </w:r>
      <w:r w:rsidR="00AA2673" w:rsidRPr="00B4351F">
        <w:t>.</w:t>
      </w:r>
    </w:p>
    <w:sectPr w:rsidR="00F17E58" w:rsidRPr="00B435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A962" w14:textId="77777777" w:rsidR="00A936A2" w:rsidRDefault="00A936A2" w:rsidP="005A7AF4">
      <w:pPr>
        <w:spacing w:after="0" w:line="240" w:lineRule="auto"/>
      </w:pPr>
      <w:r>
        <w:separator/>
      </w:r>
    </w:p>
  </w:endnote>
  <w:endnote w:type="continuationSeparator" w:id="0">
    <w:p w14:paraId="146BB82A" w14:textId="77777777" w:rsidR="00A936A2" w:rsidRDefault="00A936A2" w:rsidP="005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74441"/>
      <w:docPartObj>
        <w:docPartGallery w:val="Page Numbers (Bottom of Page)"/>
        <w:docPartUnique/>
      </w:docPartObj>
    </w:sdtPr>
    <w:sdtEndPr>
      <w:rPr>
        <w:noProof/>
      </w:rPr>
    </w:sdtEndPr>
    <w:sdtContent>
      <w:p w14:paraId="5A6FC4ED" w14:textId="6F6F2308" w:rsidR="00ED03B5" w:rsidRDefault="00ED03B5">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05B2B761" w14:textId="77777777" w:rsidR="005D4DF4" w:rsidRDefault="005D4D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2618" w14:textId="77777777" w:rsidR="00A936A2" w:rsidRDefault="00A936A2" w:rsidP="005A7AF4">
      <w:pPr>
        <w:spacing w:after="0" w:line="240" w:lineRule="auto"/>
      </w:pPr>
      <w:r>
        <w:separator/>
      </w:r>
    </w:p>
  </w:footnote>
  <w:footnote w:type="continuationSeparator" w:id="0">
    <w:p w14:paraId="54725C55" w14:textId="77777777" w:rsidR="00A936A2" w:rsidRDefault="00A936A2" w:rsidP="005A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F8A"/>
    <w:multiLevelType w:val="hybridMultilevel"/>
    <w:tmpl w:val="2C66A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2B35"/>
    <w:multiLevelType w:val="multilevel"/>
    <w:tmpl w:val="7E168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52974"/>
    <w:multiLevelType w:val="multilevel"/>
    <w:tmpl w:val="0CE88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22347"/>
    <w:multiLevelType w:val="hybridMultilevel"/>
    <w:tmpl w:val="5540D70E"/>
    <w:lvl w:ilvl="0" w:tplc="FFFFFFFF">
      <w:start w:val="2"/>
      <w:numFmt w:val="bullet"/>
      <w:lvlText w:val="-"/>
      <w:lvlJc w:val="left"/>
      <w:pPr>
        <w:ind w:left="360" w:hanging="360"/>
      </w:pPr>
      <w:rPr>
        <w:rFonts w:ascii="Calibri" w:eastAsiaTheme="minorHAnsi" w:hAnsi="Calibri" w:cs="Calibri" w:hint="default"/>
      </w:rPr>
    </w:lvl>
    <w:lvl w:ilvl="1" w:tplc="0E7AA494">
      <w:start w:val="1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5D78F2"/>
    <w:multiLevelType w:val="hybridMultilevel"/>
    <w:tmpl w:val="109EE5D8"/>
    <w:lvl w:ilvl="0" w:tplc="3D7658EA">
      <w:start w:val="1"/>
      <w:numFmt w:val="upp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077058"/>
    <w:multiLevelType w:val="hybridMultilevel"/>
    <w:tmpl w:val="F9A275F8"/>
    <w:lvl w:ilvl="0" w:tplc="FFFFFFFF">
      <w:start w:val="2"/>
      <w:numFmt w:val="bullet"/>
      <w:lvlText w:val="-"/>
      <w:lvlJc w:val="left"/>
      <w:pPr>
        <w:ind w:left="360" w:hanging="360"/>
      </w:pPr>
      <w:rPr>
        <w:rFonts w:ascii="Calibri" w:eastAsiaTheme="minorHAnsi" w:hAnsi="Calibri" w:cs="Calibri" w:hint="default"/>
      </w:rPr>
    </w:lvl>
    <w:lvl w:ilvl="1" w:tplc="0E7AA494">
      <w:start w:val="1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685B51"/>
    <w:multiLevelType w:val="hybridMultilevel"/>
    <w:tmpl w:val="724C3338"/>
    <w:lvl w:ilvl="0" w:tplc="7F9AD19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55AA2"/>
    <w:multiLevelType w:val="hybridMultilevel"/>
    <w:tmpl w:val="628C1A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D471C"/>
    <w:multiLevelType w:val="multilevel"/>
    <w:tmpl w:val="8A78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B5982"/>
    <w:multiLevelType w:val="hybridMultilevel"/>
    <w:tmpl w:val="B62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169BD"/>
    <w:multiLevelType w:val="hybridMultilevel"/>
    <w:tmpl w:val="4BD6BBA4"/>
    <w:lvl w:ilvl="0" w:tplc="0E7AA494">
      <w:start w:val="13"/>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D3241D"/>
    <w:multiLevelType w:val="multilevel"/>
    <w:tmpl w:val="613A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E5605"/>
    <w:multiLevelType w:val="hybridMultilevel"/>
    <w:tmpl w:val="B62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D7FC2"/>
    <w:multiLevelType w:val="hybridMultilevel"/>
    <w:tmpl w:val="27BCAD46"/>
    <w:lvl w:ilvl="0" w:tplc="FFFFFFFF">
      <w:start w:val="2"/>
      <w:numFmt w:val="bullet"/>
      <w:lvlText w:val="-"/>
      <w:lvlJc w:val="left"/>
      <w:pPr>
        <w:ind w:left="360" w:hanging="360"/>
      </w:pPr>
      <w:rPr>
        <w:rFonts w:ascii="Calibri" w:eastAsiaTheme="minorHAnsi" w:hAnsi="Calibri" w:cs="Calibri" w:hint="default"/>
      </w:rPr>
    </w:lvl>
    <w:lvl w:ilvl="1" w:tplc="0E7AA494">
      <w:start w:val="1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9B82F2F"/>
    <w:multiLevelType w:val="multilevel"/>
    <w:tmpl w:val="B1189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615C0B"/>
    <w:multiLevelType w:val="multilevel"/>
    <w:tmpl w:val="9CCE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61D31"/>
    <w:multiLevelType w:val="hybridMultilevel"/>
    <w:tmpl w:val="20DCF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44674"/>
    <w:multiLevelType w:val="hybridMultilevel"/>
    <w:tmpl w:val="B62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F0883"/>
    <w:multiLevelType w:val="hybridMultilevel"/>
    <w:tmpl w:val="96802C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FC4D32"/>
    <w:multiLevelType w:val="multilevel"/>
    <w:tmpl w:val="89C2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2509E"/>
    <w:multiLevelType w:val="hybridMultilevel"/>
    <w:tmpl w:val="1FDEDC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1C5A53"/>
    <w:multiLevelType w:val="hybridMultilevel"/>
    <w:tmpl w:val="75A0F2EC"/>
    <w:lvl w:ilvl="0" w:tplc="3322E5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E6302"/>
    <w:multiLevelType w:val="hybridMultilevel"/>
    <w:tmpl w:val="B62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D591C"/>
    <w:multiLevelType w:val="hybridMultilevel"/>
    <w:tmpl w:val="AC769B52"/>
    <w:lvl w:ilvl="0" w:tplc="4C1C5C7E">
      <w:start w:val="2"/>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76E0C95"/>
    <w:multiLevelType w:val="hybridMultilevel"/>
    <w:tmpl w:val="FBC4281A"/>
    <w:lvl w:ilvl="0" w:tplc="4CB6466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82C0A22"/>
    <w:multiLevelType w:val="multilevel"/>
    <w:tmpl w:val="BCC4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060479"/>
    <w:multiLevelType w:val="hybridMultilevel"/>
    <w:tmpl w:val="C7F2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81853"/>
    <w:multiLevelType w:val="hybridMultilevel"/>
    <w:tmpl w:val="9FA87C0C"/>
    <w:lvl w:ilvl="0" w:tplc="9C0C17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E57BC"/>
    <w:multiLevelType w:val="hybridMultilevel"/>
    <w:tmpl w:val="E12A82EA"/>
    <w:lvl w:ilvl="0" w:tplc="04100003">
      <w:start w:val="1"/>
      <w:numFmt w:val="bullet"/>
      <w:lvlText w:val="o"/>
      <w:lvlJc w:val="left"/>
      <w:pPr>
        <w:ind w:left="356" w:hanging="360"/>
      </w:pPr>
      <w:rPr>
        <w:rFonts w:ascii="Courier New" w:hAnsi="Courier New" w:cs="Courier New" w:hint="default"/>
      </w:rPr>
    </w:lvl>
    <w:lvl w:ilvl="1" w:tplc="04100003" w:tentative="1">
      <w:start w:val="1"/>
      <w:numFmt w:val="bullet"/>
      <w:lvlText w:val="o"/>
      <w:lvlJc w:val="left"/>
      <w:pPr>
        <w:ind w:left="1076" w:hanging="360"/>
      </w:pPr>
      <w:rPr>
        <w:rFonts w:ascii="Courier New" w:hAnsi="Courier New" w:cs="Courier New" w:hint="default"/>
      </w:rPr>
    </w:lvl>
    <w:lvl w:ilvl="2" w:tplc="04100005" w:tentative="1">
      <w:start w:val="1"/>
      <w:numFmt w:val="bullet"/>
      <w:lvlText w:val=""/>
      <w:lvlJc w:val="left"/>
      <w:pPr>
        <w:ind w:left="1796" w:hanging="360"/>
      </w:pPr>
      <w:rPr>
        <w:rFonts w:ascii="Wingdings" w:hAnsi="Wingdings" w:hint="default"/>
      </w:rPr>
    </w:lvl>
    <w:lvl w:ilvl="3" w:tplc="04100001" w:tentative="1">
      <w:start w:val="1"/>
      <w:numFmt w:val="bullet"/>
      <w:lvlText w:val=""/>
      <w:lvlJc w:val="left"/>
      <w:pPr>
        <w:ind w:left="2516" w:hanging="360"/>
      </w:pPr>
      <w:rPr>
        <w:rFonts w:ascii="Symbol" w:hAnsi="Symbol" w:hint="default"/>
      </w:rPr>
    </w:lvl>
    <w:lvl w:ilvl="4" w:tplc="04100003" w:tentative="1">
      <w:start w:val="1"/>
      <w:numFmt w:val="bullet"/>
      <w:lvlText w:val="o"/>
      <w:lvlJc w:val="left"/>
      <w:pPr>
        <w:ind w:left="3236" w:hanging="360"/>
      </w:pPr>
      <w:rPr>
        <w:rFonts w:ascii="Courier New" w:hAnsi="Courier New" w:cs="Courier New" w:hint="default"/>
      </w:rPr>
    </w:lvl>
    <w:lvl w:ilvl="5" w:tplc="04100005" w:tentative="1">
      <w:start w:val="1"/>
      <w:numFmt w:val="bullet"/>
      <w:lvlText w:val=""/>
      <w:lvlJc w:val="left"/>
      <w:pPr>
        <w:ind w:left="3956" w:hanging="360"/>
      </w:pPr>
      <w:rPr>
        <w:rFonts w:ascii="Wingdings" w:hAnsi="Wingdings" w:hint="default"/>
      </w:rPr>
    </w:lvl>
    <w:lvl w:ilvl="6" w:tplc="04100001" w:tentative="1">
      <w:start w:val="1"/>
      <w:numFmt w:val="bullet"/>
      <w:lvlText w:val=""/>
      <w:lvlJc w:val="left"/>
      <w:pPr>
        <w:ind w:left="4676" w:hanging="360"/>
      </w:pPr>
      <w:rPr>
        <w:rFonts w:ascii="Symbol" w:hAnsi="Symbol" w:hint="default"/>
      </w:rPr>
    </w:lvl>
    <w:lvl w:ilvl="7" w:tplc="04100003" w:tentative="1">
      <w:start w:val="1"/>
      <w:numFmt w:val="bullet"/>
      <w:lvlText w:val="o"/>
      <w:lvlJc w:val="left"/>
      <w:pPr>
        <w:ind w:left="5396" w:hanging="360"/>
      </w:pPr>
      <w:rPr>
        <w:rFonts w:ascii="Courier New" w:hAnsi="Courier New" w:cs="Courier New" w:hint="default"/>
      </w:rPr>
    </w:lvl>
    <w:lvl w:ilvl="8" w:tplc="04100005" w:tentative="1">
      <w:start w:val="1"/>
      <w:numFmt w:val="bullet"/>
      <w:lvlText w:val=""/>
      <w:lvlJc w:val="left"/>
      <w:pPr>
        <w:ind w:left="6116" w:hanging="360"/>
      </w:pPr>
      <w:rPr>
        <w:rFonts w:ascii="Wingdings" w:hAnsi="Wingdings" w:hint="default"/>
      </w:rPr>
    </w:lvl>
  </w:abstractNum>
  <w:abstractNum w:abstractNumId="29" w15:restartNumberingAfterBreak="0">
    <w:nsid w:val="4D0B5E62"/>
    <w:multiLevelType w:val="hybridMultilevel"/>
    <w:tmpl w:val="267853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C30251"/>
    <w:multiLevelType w:val="hybridMultilevel"/>
    <w:tmpl w:val="D44CF0EA"/>
    <w:lvl w:ilvl="0" w:tplc="E13074C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39360F"/>
    <w:multiLevelType w:val="multilevel"/>
    <w:tmpl w:val="28187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8A3373"/>
    <w:multiLevelType w:val="hybridMultilevel"/>
    <w:tmpl w:val="ED7AFFC6"/>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50811E78"/>
    <w:multiLevelType w:val="multilevel"/>
    <w:tmpl w:val="2BB88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6E13E6"/>
    <w:multiLevelType w:val="hybridMultilevel"/>
    <w:tmpl w:val="4E86E7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2C1AC7"/>
    <w:multiLevelType w:val="hybridMultilevel"/>
    <w:tmpl w:val="84B0C68E"/>
    <w:lvl w:ilvl="0" w:tplc="08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EF3536"/>
    <w:multiLevelType w:val="hybridMultilevel"/>
    <w:tmpl w:val="B62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F1874"/>
    <w:multiLevelType w:val="hybridMultilevel"/>
    <w:tmpl w:val="9FC6D5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5B64DE"/>
    <w:multiLevelType w:val="hybridMultilevel"/>
    <w:tmpl w:val="D164A33C"/>
    <w:lvl w:ilvl="0" w:tplc="08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212FAB"/>
    <w:multiLevelType w:val="hybridMultilevel"/>
    <w:tmpl w:val="7EEA4E84"/>
    <w:lvl w:ilvl="0" w:tplc="FFFFFFFF">
      <w:start w:val="2"/>
      <w:numFmt w:val="bullet"/>
      <w:lvlText w:val="-"/>
      <w:lvlJc w:val="left"/>
      <w:pPr>
        <w:ind w:left="360" w:hanging="360"/>
      </w:pPr>
      <w:rPr>
        <w:rFonts w:ascii="Calibri" w:eastAsiaTheme="minorHAnsi" w:hAnsi="Calibri" w:cs="Calibri" w:hint="default"/>
      </w:rPr>
    </w:lvl>
    <w:lvl w:ilvl="1" w:tplc="0E7AA494">
      <w:start w:val="1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F21199A"/>
    <w:multiLevelType w:val="hybridMultilevel"/>
    <w:tmpl w:val="EC680FB4"/>
    <w:lvl w:ilvl="0" w:tplc="9C0C17BA">
      <w:start w:val="1"/>
      <w:numFmt w:val="upperLetter"/>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93DC0"/>
    <w:multiLevelType w:val="multilevel"/>
    <w:tmpl w:val="53F09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54B4A"/>
    <w:multiLevelType w:val="hybridMultilevel"/>
    <w:tmpl w:val="B360DB58"/>
    <w:lvl w:ilvl="0" w:tplc="F4863EE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1454E"/>
    <w:multiLevelType w:val="hybridMultilevel"/>
    <w:tmpl w:val="1F6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856FE"/>
    <w:multiLevelType w:val="hybridMultilevel"/>
    <w:tmpl w:val="280EF83A"/>
    <w:lvl w:ilvl="0" w:tplc="6A6885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8A816BB"/>
    <w:multiLevelType w:val="hybridMultilevel"/>
    <w:tmpl w:val="D3EEC89C"/>
    <w:lvl w:ilvl="0" w:tplc="267A95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403BBC"/>
    <w:multiLevelType w:val="multilevel"/>
    <w:tmpl w:val="C6A0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765151">
    <w:abstractNumId w:val="36"/>
  </w:num>
  <w:num w:numId="2" w16cid:durableId="659239919">
    <w:abstractNumId w:val="42"/>
  </w:num>
  <w:num w:numId="3" w16cid:durableId="1540121656">
    <w:abstractNumId w:val="40"/>
  </w:num>
  <w:num w:numId="4" w16cid:durableId="715474601">
    <w:abstractNumId w:val="0"/>
  </w:num>
  <w:num w:numId="5" w16cid:durableId="903102644">
    <w:abstractNumId w:val="27"/>
  </w:num>
  <w:num w:numId="6" w16cid:durableId="1647591092">
    <w:abstractNumId w:val="6"/>
  </w:num>
  <w:num w:numId="7" w16cid:durableId="359092758">
    <w:abstractNumId w:val="21"/>
  </w:num>
  <w:num w:numId="8" w16cid:durableId="667095360">
    <w:abstractNumId w:val="45"/>
  </w:num>
  <w:num w:numId="9" w16cid:durableId="197818522">
    <w:abstractNumId w:val="30"/>
  </w:num>
  <w:num w:numId="10" w16cid:durableId="2024235602">
    <w:abstractNumId w:val="17"/>
  </w:num>
  <w:num w:numId="11" w16cid:durableId="978416865">
    <w:abstractNumId w:val="9"/>
  </w:num>
  <w:num w:numId="12" w16cid:durableId="1907186232">
    <w:abstractNumId w:val="22"/>
  </w:num>
  <w:num w:numId="13" w16cid:durableId="1787430663">
    <w:abstractNumId w:val="12"/>
  </w:num>
  <w:num w:numId="14" w16cid:durableId="1662153220">
    <w:abstractNumId w:val="25"/>
  </w:num>
  <w:num w:numId="15" w16cid:durableId="134226000">
    <w:abstractNumId w:val="14"/>
  </w:num>
  <w:num w:numId="16" w16cid:durableId="1587380008">
    <w:abstractNumId w:val="46"/>
  </w:num>
  <w:num w:numId="17" w16cid:durableId="1554999560">
    <w:abstractNumId w:val="19"/>
  </w:num>
  <w:num w:numId="18" w16cid:durableId="1245992191">
    <w:abstractNumId w:val="31"/>
  </w:num>
  <w:num w:numId="19" w16cid:durableId="1751392263">
    <w:abstractNumId w:val="2"/>
  </w:num>
  <w:num w:numId="20" w16cid:durableId="1890140385">
    <w:abstractNumId w:val="1"/>
  </w:num>
  <w:num w:numId="21" w16cid:durableId="1525244138">
    <w:abstractNumId w:val="33"/>
  </w:num>
  <w:num w:numId="22" w16cid:durableId="887957915">
    <w:abstractNumId w:val="8"/>
  </w:num>
  <w:num w:numId="23" w16cid:durableId="1406879378">
    <w:abstractNumId w:val="11"/>
  </w:num>
  <w:num w:numId="24" w16cid:durableId="402334696">
    <w:abstractNumId w:val="41"/>
  </w:num>
  <w:num w:numId="25" w16cid:durableId="73363150">
    <w:abstractNumId w:val="15"/>
  </w:num>
  <w:num w:numId="26" w16cid:durableId="1923679200">
    <w:abstractNumId w:val="34"/>
  </w:num>
  <w:num w:numId="27" w16cid:durableId="1601063627">
    <w:abstractNumId w:val="28"/>
  </w:num>
  <w:num w:numId="28" w16cid:durableId="487090983">
    <w:abstractNumId w:val="18"/>
  </w:num>
  <w:num w:numId="29" w16cid:durableId="1178158455">
    <w:abstractNumId w:val="7"/>
  </w:num>
  <w:num w:numId="30" w16cid:durableId="727145659">
    <w:abstractNumId w:val="37"/>
  </w:num>
  <w:num w:numId="31" w16cid:durableId="1573585134">
    <w:abstractNumId w:val="20"/>
  </w:num>
  <w:num w:numId="32" w16cid:durableId="799496133">
    <w:abstractNumId w:val="29"/>
  </w:num>
  <w:num w:numId="33" w16cid:durableId="657879608">
    <w:abstractNumId w:val="23"/>
  </w:num>
  <w:num w:numId="34" w16cid:durableId="1662276414">
    <w:abstractNumId w:val="32"/>
  </w:num>
  <w:num w:numId="35" w16cid:durableId="1355233495">
    <w:abstractNumId w:val="24"/>
  </w:num>
  <w:num w:numId="36" w16cid:durableId="1114790908">
    <w:abstractNumId w:val="44"/>
  </w:num>
  <w:num w:numId="37" w16cid:durableId="1721590292">
    <w:abstractNumId w:val="38"/>
  </w:num>
  <w:num w:numId="38" w16cid:durableId="1332416903">
    <w:abstractNumId w:val="10"/>
  </w:num>
  <w:num w:numId="39" w16cid:durableId="1746217934">
    <w:abstractNumId w:val="39"/>
  </w:num>
  <w:num w:numId="40" w16cid:durableId="497698653">
    <w:abstractNumId w:val="5"/>
  </w:num>
  <w:num w:numId="41" w16cid:durableId="460728196">
    <w:abstractNumId w:val="3"/>
  </w:num>
  <w:num w:numId="42" w16cid:durableId="96949353">
    <w:abstractNumId w:val="13"/>
  </w:num>
  <w:num w:numId="43" w16cid:durableId="620502101">
    <w:abstractNumId w:val="16"/>
  </w:num>
  <w:num w:numId="44" w16cid:durableId="555776797">
    <w:abstractNumId w:val="26"/>
  </w:num>
  <w:num w:numId="45" w16cid:durableId="896551159">
    <w:abstractNumId w:val="43"/>
  </w:num>
  <w:num w:numId="46" w16cid:durableId="1981954029">
    <w:abstractNumId w:val="35"/>
  </w:num>
  <w:num w:numId="47" w16cid:durableId="91694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AA"/>
    <w:rsid w:val="00001D2B"/>
    <w:rsid w:val="00002313"/>
    <w:rsid w:val="0000751C"/>
    <w:rsid w:val="00014958"/>
    <w:rsid w:val="00015D0E"/>
    <w:rsid w:val="00027A72"/>
    <w:rsid w:val="0003449B"/>
    <w:rsid w:val="00044138"/>
    <w:rsid w:val="0004504D"/>
    <w:rsid w:val="000456AD"/>
    <w:rsid w:val="0004656B"/>
    <w:rsid w:val="00047329"/>
    <w:rsid w:val="000839F1"/>
    <w:rsid w:val="00083D8C"/>
    <w:rsid w:val="00087781"/>
    <w:rsid w:val="00092877"/>
    <w:rsid w:val="000B7C0F"/>
    <w:rsid w:val="000C7EE9"/>
    <w:rsid w:val="000D1FC7"/>
    <w:rsid w:val="000E1464"/>
    <w:rsid w:val="000E2A3C"/>
    <w:rsid w:val="000E458C"/>
    <w:rsid w:val="000F5113"/>
    <w:rsid w:val="000F6F36"/>
    <w:rsid w:val="00101AA5"/>
    <w:rsid w:val="00102E71"/>
    <w:rsid w:val="00112326"/>
    <w:rsid w:val="00112C96"/>
    <w:rsid w:val="001136B4"/>
    <w:rsid w:val="001177DC"/>
    <w:rsid w:val="00122140"/>
    <w:rsid w:val="00133E68"/>
    <w:rsid w:val="00142C2A"/>
    <w:rsid w:val="00147023"/>
    <w:rsid w:val="0014734C"/>
    <w:rsid w:val="001704D3"/>
    <w:rsid w:val="001913A2"/>
    <w:rsid w:val="00192FBE"/>
    <w:rsid w:val="00197633"/>
    <w:rsid w:val="001A37DB"/>
    <w:rsid w:val="001A3FF6"/>
    <w:rsid w:val="001B26DF"/>
    <w:rsid w:val="001B70E9"/>
    <w:rsid w:val="001D5C89"/>
    <w:rsid w:val="001D6971"/>
    <w:rsid w:val="001E10D8"/>
    <w:rsid w:val="001F4900"/>
    <w:rsid w:val="002024DE"/>
    <w:rsid w:val="00221A61"/>
    <w:rsid w:val="002249AC"/>
    <w:rsid w:val="00225960"/>
    <w:rsid w:val="00232D50"/>
    <w:rsid w:val="00233F7F"/>
    <w:rsid w:val="002468BC"/>
    <w:rsid w:val="00293241"/>
    <w:rsid w:val="00296513"/>
    <w:rsid w:val="002A592E"/>
    <w:rsid w:val="002B3F74"/>
    <w:rsid w:val="002C000F"/>
    <w:rsid w:val="002C7A73"/>
    <w:rsid w:val="002D0878"/>
    <w:rsid w:val="002D1DD9"/>
    <w:rsid w:val="002D3F00"/>
    <w:rsid w:val="002F231A"/>
    <w:rsid w:val="00307635"/>
    <w:rsid w:val="00307A4F"/>
    <w:rsid w:val="00310EFC"/>
    <w:rsid w:val="003111CD"/>
    <w:rsid w:val="00315906"/>
    <w:rsid w:val="00316304"/>
    <w:rsid w:val="0031778C"/>
    <w:rsid w:val="003179E4"/>
    <w:rsid w:val="0032009A"/>
    <w:rsid w:val="00320BAE"/>
    <w:rsid w:val="00325DCA"/>
    <w:rsid w:val="00340E9F"/>
    <w:rsid w:val="00354458"/>
    <w:rsid w:val="00354F26"/>
    <w:rsid w:val="00366A6B"/>
    <w:rsid w:val="003700E8"/>
    <w:rsid w:val="00373616"/>
    <w:rsid w:val="00393414"/>
    <w:rsid w:val="00395532"/>
    <w:rsid w:val="003B20FD"/>
    <w:rsid w:val="003C0D1F"/>
    <w:rsid w:val="003C7CDF"/>
    <w:rsid w:val="003D14AA"/>
    <w:rsid w:val="003D72C8"/>
    <w:rsid w:val="003E4A7C"/>
    <w:rsid w:val="004050E8"/>
    <w:rsid w:val="0041429D"/>
    <w:rsid w:val="00420FFF"/>
    <w:rsid w:val="004314AF"/>
    <w:rsid w:val="00437219"/>
    <w:rsid w:val="00441D52"/>
    <w:rsid w:val="00450931"/>
    <w:rsid w:val="00453C66"/>
    <w:rsid w:val="00454A19"/>
    <w:rsid w:val="004558E3"/>
    <w:rsid w:val="004628B7"/>
    <w:rsid w:val="004647B6"/>
    <w:rsid w:val="00472EF6"/>
    <w:rsid w:val="00476BC0"/>
    <w:rsid w:val="0049455B"/>
    <w:rsid w:val="00496363"/>
    <w:rsid w:val="004A374D"/>
    <w:rsid w:val="004B333C"/>
    <w:rsid w:val="004B3D3C"/>
    <w:rsid w:val="004D2DD2"/>
    <w:rsid w:val="004D74D2"/>
    <w:rsid w:val="004D7566"/>
    <w:rsid w:val="004E100F"/>
    <w:rsid w:val="004E3E4E"/>
    <w:rsid w:val="004F3DAB"/>
    <w:rsid w:val="004F6747"/>
    <w:rsid w:val="00502B9F"/>
    <w:rsid w:val="00507429"/>
    <w:rsid w:val="00522652"/>
    <w:rsid w:val="00527DDD"/>
    <w:rsid w:val="005555D6"/>
    <w:rsid w:val="005608C6"/>
    <w:rsid w:val="00563084"/>
    <w:rsid w:val="00566734"/>
    <w:rsid w:val="005768FC"/>
    <w:rsid w:val="00577B05"/>
    <w:rsid w:val="005817DF"/>
    <w:rsid w:val="00585080"/>
    <w:rsid w:val="00590253"/>
    <w:rsid w:val="00595660"/>
    <w:rsid w:val="005A188D"/>
    <w:rsid w:val="005A7AF4"/>
    <w:rsid w:val="005C10CA"/>
    <w:rsid w:val="005C4A43"/>
    <w:rsid w:val="005D1EFD"/>
    <w:rsid w:val="005D4DF4"/>
    <w:rsid w:val="005F0854"/>
    <w:rsid w:val="005F3BF2"/>
    <w:rsid w:val="005F3BF6"/>
    <w:rsid w:val="005F4A0C"/>
    <w:rsid w:val="0061334C"/>
    <w:rsid w:val="00621935"/>
    <w:rsid w:val="00624367"/>
    <w:rsid w:val="0063551E"/>
    <w:rsid w:val="006430E7"/>
    <w:rsid w:val="00647900"/>
    <w:rsid w:val="00653E56"/>
    <w:rsid w:val="00660B34"/>
    <w:rsid w:val="006640EA"/>
    <w:rsid w:val="00671B9D"/>
    <w:rsid w:val="00682AC9"/>
    <w:rsid w:val="006B10EC"/>
    <w:rsid w:val="006B16DA"/>
    <w:rsid w:val="006B4420"/>
    <w:rsid w:val="006B47AA"/>
    <w:rsid w:val="006E0802"/>
    <w:rsid w:val="006E5961"/>
    <w:rsid w:val="006F2253"/>
    <w:rsid w:val="00704940"/>
    <w:rsid w:val="00721C3E"/>
    <w:rsid w:val="007276BE"/>
    <w:rsid w:val="00737A1E"/>
    <w:rsid w:val="00737C17"/>
    <w:rsid w:val="00741A58"/>
    <w:rsid w:val="00751876"/>
    <w:rsid w:val="00775C69"/>
    <w:rsid w:val="007826F7"/>
    <w:rsid w:val="0079568E"/>
    <w:rsid w:val="007A2E99"/>
    <w:rsid w:val="007D5937"/>
    <w:rsid w:val="007D60AA"/>
    <w:rsid w:val="007E1BB7"/>
    <w:rsid w:val="008122DB"/>
    <w:rsid w:val="00813FAB"/>
    <w:rsid w:val="0081461B"/>
    <w:rsid w:val="008162EB"/>
    <w:rsid w:val="00834B6C"/>
    <w:rsid w:val="00840B59"/>
    <w:rsid w:val="008606FC"/>
    <w:rsid w:val="008614EB"/>
    <w:rsid w:val="00862682"/>
    <w:rsid w:val="008727A8"/>
    <w:rsid w:val="00887C4E"/>
    <w:rsid w:val="008A0F0E"/>
    <w:rsid w:val="008A6235"/>
    <w:rsid w:val="008B150B"/>
    <w:rsid w:val="008C0F6B"/>
    <w:rsid w:val="008E7D3C"/>
    <w:rsid w:val="008F2C59"/>
    <w:rsid w:val="0090689C"/>
    <w:rsid w:val="00912F35"/>
    <w:rsid w:val="0093061E"/>
    <w:rsid w:val="009339AB"/>
    <w:rsid w:val="00942E49"/>
    <w:rsid w:val="00945020"/>
    <w:rsid w:val="009500B9"/>
    <w:rsid w:val="009507EC"/>
    <w:rsid w:val="0095611C"/>
    <w:rsid w:val="00961561"/>
    <w:rsid w:val="00984024"/>
    <w:rsid w:val="00985D3A"/>
    <w:rsid w:val="009A778D"/>
    <w:rsid w:val="009C0330"/>
    <w:rsid w:val="009C644B"/>
    <w:rsid w:val="009D3AE9"/>
    <w:rsid w:val="009D614B"/>
    <w:rsid w:val="00A11B5A"/>
    <w:rsid w:val="00A14627"/>
    <w:rsid w:val="00A36C08"/>
    <w:rsid w:val="00A45411"/>
    <w:rsid w:val="00A47304"/>
    <w:rsid w:val="00A63E41"/>
    <w:rsid w:val="00A63F5B"/>
    <w:rsid w:val="00A6400C"/>
    <w:rsid w:val="00A936A2"/>
    <w:rsid w:val="00AA2673"/>
    <w:rsid w:val="00AA3745"/>
    <w:rsid w:val="00AB0BDE"/>
    <w:rsid w:val="00AB2E67"/>
    <w:rsid w:val="00AB3BA6"/>
    <w:rsid w:val="00AC1250"/>
    <w:rsid w:val="00AD618B"/>
    <w:rsid w:val="00AE6136"/>
    <w:rsid w:val="00AF4035"/>
    <w:rsid w:val="00AF73B7"/>
    <w:rsid w:val="00AF7D58"/>
    <w:rsid w:val="00B00F10"/>
    <w:rsid w:val="00B113AD"/>
    <w:rsid w:val="00B22C25"/>
    <w:rsid w:val="00B23A18"/>
    <w:rsid w:val="00B24807"/>
    <w:rsid w:val="00B25570"/>
    <w:rsid w:val="00B350A5"/>
    <w:rsid w:val="00B35EA0"/>
    <w:rsid w:val="00B40A83"/>
    <w:rsid w:val="00B4351F"/>
    <w:rsid w:val="00B442F6"/>
    <w:rsid w:val="00B81C49"/>
    <w:rsid w:val="00B83915"/>
    <w:rsid w:val="00B85A17"/>
    <w:rsid w:val="00B94667"/>
    <w:rsid w:val="00BA276B"/>
    <w:rsid w:val="00BA6CA1"/>
    <w:rsid w:val="00BC7A04"/>
    <w:rsid w:val="00BD21A2"/>
    <w:rsid w:val="00BD5B9C"/>
    <w:rsid w:val="00BE7668"/>
    <w:rsid w:val="00BF1FE7"/>
    <w:rsid w:val="00BF440A"/>
    <w:rsid w:val="00BF7496"/>
    <w:rsid w:val="00C00ADF"/>
    <w:rsid w:val="00C0530D"/>
    <w:rsid w:val="00C22EB3"/>
    <w:rsid w:val="00C305C7"/>
    <w:rsid w:val="00C35CFA"/>
    <w:rsid w:val="00C41737"/>
    <w:rsid w:val="00C5778B"/>
    <w:rsid w:val="00C60384"/>
    <w:rsid w:val="00C74F5B"/>
    <w:rsid w:val="00C75A79"/>
    <w:rsid w:val="00C81053"/>
    <w:rsid w:val="00C90266"/>
    <w:rsid w:val="00C906A5"/>
    <w:rsid w:val="00CA2A62"/>
    <w:rsid w:val="00CB1722"/>
    <w:rsid w:val="00CB392F"/>
    <w:rsid w:val="00CB6F8F"/>
    <w:rsid w:val="00CB79CF"/>
    <w:rsid w:val="00CC3B38"/>
    <w:rsid w:val="00CC56DC"/>
    <w:rsid w:val="00CD70B6"/>
    <w:rsid w:val="00CE37C4"/>
    <w:rsid w:val="00CF0AA5"/>
    <w:rsid w:val="00CF1CEF"/>
    <w:rsid w:val="00CF6FF9"/>
    <w:rsid w:val="00D03E76"/>
    <w:rsid w:val="00D126C6"/>
    <w:rsid w:val="00D22415"/>
    <w:rsid w:val="00D33DCF"/>
    <w:rsid w:val="00D34A53"/>
    <w:rsid w:val="00D47D91"/>
    <w:rsid w:val="00D50412"/>
    <w:rsid w:val="00D70D15"/>
    <w:rsid w:val="00D846DE"/>
    <w:rsid w:val="00D9153D"/>
    <w:rsid w:val="00DA0921"/>
    <w:rsid w:val="00DA50B9"/>
    <w:rsid w:val="00DB651F"/>
    <w:rsid w:val="00DB6901"/>
    <w:rsid w:val="00DC7315"/>
    <w:rsid w:val="00DD391A"/>
    <w:rsid w:val="00DF588B"/>
    <w:rsid w:val="00E2707D"/>
    <w:rsid w:val="00E41679"/>
    <w:rsid w:val="00E46DA0"/>
    <w:rsid w:val="00E47FE1"/>
    <w:rsid w:val="00E50055"/>
    <w:rsid w:val="00E52DE7"/>
    <w:rsid w:val="00E5671D"/>
    <w:rsid w:val="00E6241A"/>
    <w:rsid w:val="00E77FD6"/>
    <w:rsid w:val="00E83428"/>
    <w:rsid w:val="00E84D6E"/>
    <w:rsid w:val="00E854B7"/>
    <w:rsid w:val="00E85DCA"/>
    <w:rsid w:val="00E96174"/>
    <w:rsid w:val="00EA13B3"/>
    <w:rsid w:val="00EA18B5"/>
    <w:rsid w:val="00EA3E2F"/>
    <w:rsid w:val="00EB63CE"/>
    <w:rsid w:val="00EC58F1"/>
    <w:rsid w:val="00EC6969"/>
    <w:rsid w:val="00ED03B5"/>
    <w:rsid w:val="00EF1ACD"/>
    <w:rsid w:val="00EF4B19"/>
    <w:rsid w:val="00F047AC"/>
    <w:rsid w:val="00F12C34"/>
    <w:rsid w:val="00F154BA"/>
    <w:rsid w:val="00F17E58"/>
    <w:rsid w:val="00F30A5A"/>
    <w:rsid w:val="00F31441"/>
    <w:rsid w:val="00F40D81"/>
    <w:rsid w:val="00F43BA9"/>
    <w:rsid w:val="00F533EF"/>
    <w:rsid w:val="00F54100"/>
    <w:rsid w:val="00F54410"/>
    <w:rsid w:val="00F63AA3"/>
    <w:rsid w:val="00F775E1"/>
    <w:rsid w:val="00F7786A"/>
    <w:rsid w:val="00F97559"/>
    <w:rsid w:val="00FA388F"/>
    <w:rsid w:val="00FB431F"/>
    <w:rsid w:val="00FB7368"/>
    <w:rsid w:val="00FC1BEB"/>
    <w:rsid w:val="00FC2C74"/>
    <w:rsid w:val="00FD0A26"/>
    <w:rsid w:val="00FD0DFF"/>
    <w:rsid w:val="00FD0F1E"/>
    <w:rsid w:val="00FD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B4913"/>
  <w15:chartTrackingRefBased/>
  <w15:docId w15:val="{369B15D9-ADC4-4A3A-8EE2-F59169F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984024"/>
    <w:pPr>
      <w:spacing w:before="100" w:beforeAutospacing="1" w:after="100" w:afterAutospacing="1" w:line="240" w:lineRule="auto"/>
      <w:outlineLvl w:val="3"/>
    </w:pPr>
    <w:rPr>
      <w:rFonts w:ascii="Times New Roman" w:hAnsi="Times New Roman" w:cs="Times New Roman"/>
      <w:b/>
      <w:bCs/>
      <w:sz w:val="24"/>
      <w:szCs w:val="24"/>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4A43"/>
    <w:pPr>
      <w:ind w:left="720"/>
      <w:contextualSpacing/>
    </w:pPr>
  </w:style>
  <w:style w:type="character" w:styleId="Verwijzingopmerking">
    <w:name w:val="annotation reference"/>
    <w:basedOn w:val="Standaardalinea-lettertype"/>
    <w:uiPriority w:val="99"/>
    <w:semiHidden/>
    <w:unhideWhenUsed/>
    <w:rsid w:val="002468BC"/>
    <w:rPr>
      <w:sz w:val="16"/>
      <w:szCs w:val="16"/>
    </w:rPr>
  </w:style>
  <w:style w:type="paragraph" w:styleId="Tekstopmerking">
    <w:name w:val="annotation text"/>
    <w:basedOn w:val="Standaard"/>
    <w:link w:val="TekstopmerkingChar"/>
    <w:uiPriority w:val="99"/>
    <w:unhideWhenUsed/>
    <w:rsid w:val="002468BC"/>
    <w:pPr>
      <w:spacing w:line="240" w:lineRule="auto"/>
    </w:pPr>
    <w:rPr>
      <w:sz w:val="20"/>
      <w:szCs w:val="20"/>
    </w:rPr>
  </w:style>
  <w:style w:type="character" w:customStyle="1" w:styleId="TekstopmerkingChar">
    <w:name w:val="Tekst opmerking Char"/>
    <w:basedOn w:val="Standaardalinea-lettertype"/>
    <w:link w:val="Tekstopmerking"/>
    <w:uiPriority w:val="99"/>
    <w:rsid w:val="002468BC"/>
    <w:rPr>
      <w:sz w:val="20"/>
      <w:szCs w:val="20"/>
    </w:rPr>
  </w:style>
  <w:style w:type="paragraph" w:styleId="Onderwerpvanopmerking">
    <w:name w:val="annotation subject"/>
    <w:basedOn w:val="Tekstopmerking"/>
    <w:next w:val="Tekstopmerking"/>
    <w:link w:val="OnderwerpvanopmerkingChar"/>
    <w:uiPriority w:val="99"/>
    <w:semiHidden/>
    <w:unhideWhenUsed/>
    <w:rsid w:val="002468BC"/>
    <w:rPr>
      <w:b/>
      <w:bCs/>
    </w:rPr>
  </w:style>
  <w:style w:type="character" w:customStyle="1" w:styleId="OnderwerpvanopmerkingChar">
    <w:name w:val="Onderwerp van opmerking Char"/>
    <w:basedOn w:val="TekstopmerkingChar"/>
    <w:link w:val="Onderwerpvanopmerking"/>
    <w:uiPriority w:val="99"/>
    <w:semiHidden/>
    <w:rsid w:val="002468BC"/>
    <w:rPr>
      <w:b/>
      <w:bCs/>
      <w:sz w:val="20"/>
      <w:szCs w:val="20"/>
    </w:rPr>
  </w:style>
  <w:style w:type="paragraph" w:styleId="Koptekst">
    <w:name w:val="header"/>
    <w:basedOn w:val="Standaard"/>
    <w:link w:val="KoptekstChar"/>
    <w:uiPriority w:val="99"/>
    <w:unhideWhenUsed/>
    <w:rsid w:val="005A7A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A7AF4"/>
  </w:style>
  <w:style w:type="paragraph" w:styleId="Voettekst">
    <w:name w:val="footer"/>
    <w:basedOn w:val="Standaard"/>
    <w:link w:val="VoettekstChar"/>
    <w:uiPriority w:val="99"/>
    <w:unhideWhenUsed/>
    <w:rsid w:val="005A7A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A7AF4"/>
  </w:style>
  <w:style w:type="paragraph" w:styleId="Ballontekst">
    <w:name w:val="Balloon Text"/>
    <w:basedOn w:val="Standaard"/>
    <w:link w:val="BallontekstChar"/>
    <w:uiPriority w:val="99"/>
    <w:semiHidden/>
    <w:unhideWhenUsed/>
    <w:rsid w:val="0098402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4024"/>
    <w:rPr>
      <w:rFonts w:ascii="Times New Roman" w:hAnsi="Times New Roman" w:cs="Times New Roman"/>
      <w:sz w:val="18"/>
      <w:szCs w:val="18"/>
    </w:rPr>
  </w:style>
  <w:style w:type="character" w:customStyle="1" w:styleId="Kop4Char">
    <w:name w:val="Kop 4 Char"/>
    <w:basedOn w:val="Standaardalinea-lettertype"/>
    <w:link w:val="Kop4"/>
    <w:uiPriority w:val="9"/>
    <w:rsid w:val="00984024"/>
    <w:rPr>
      <w:rFonts w:ascii="Times New Roman" w:hAnsi="Times New Roman" w:cs="Times New Roman"/>
      <w:b/>
      <w:bCs/>
      <w:sz w:val="24"/>
      <w:szCs w:val="24"/>
      <w:lang w:val="it-IT" w:eastAsia="it-IT"/>
    </w:rPr>
  </w:style>
  <w:style w:type="character" w:styleId="Hyperlink">
    <w:name w:val="Hyperlink"/>
    <w:basedOn w:val="Standaardalinea-lettertype"/>
    <w:uiPriority w:val="99"/>
    <w:semiHidden/>
    <w:unhideWhenUsed/>
    <w:rsid w:val="00984024"/>
    <w:rPr>
      <w:color w:val="0000FF"/>
      <w:u w:val="single"/>
    </w:rPr>
  </w:style>
  <w:style w:type="paragraph" w:styleId="Normaalweb">
    <w:name w:val="Normal (Web)"/>
    <w:basedOn w:val="Standaard"/>
    <w:uiPriority w:val="99"/>
    <w:unhideWhenUsed/>
    <w:rsid w:val="00FD0A26"/>
    <w:pPr>
      <w:spacing w:before="100" w:beforeAutospacing="1" w:after="100" w:afterAutospacing="1" w:line="240" w:lineRule="auto"/>
    </w:pPr>
    <w:rPr>
      <w:rFonts w:ascii="Times New Roman" w:hAnsi="Times New Roman" w:cs="Times New Roman"/>
      <w:sz w:val="24"/>
      <w:szCs w:val="24"/>
      <w:lang w:val="it-IT" w:eastAsia="it-IT"/>
    </w:rPr>
  </w:style>
  <w:style w:type="table" w:styleId="Tabelraster">
    <w:name w:val="Table Grid"/>
    <w:basedOn w:val="Standaardtabel"/>
    <w:uiPriority w:val="39"/>
    <w:rsid w:val="00D84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4B19"/>
    <w:pPr>
      <w:spacing w:after="0" w:line="240" w:lineRule="auto"/>
    </w:pPr>
    <w:rPr>
      <w:rFonts w:eastAsia="Times New Roman" w:cs="Times New Roman"/>
      <w:sz w:val="20"/>
      <w:szCs w:val="20"/>
    </w:rPr>
  </w:style>
  <w:style w:type="character" w:customStyle="1" w:styleId="VoetnoottekstChar">
    <w:name w:val="Voetnoottekst Char"/>
    <w:basedOn w:val="Standaardalinea-lettertype"/>
    <w:link w:val="Voetnoottekst"/>
    <w:uiPriority w:val="99"/>
    <w:semiHidden/>
    <w:rsid w:val="00EF4B19"/>
    <w:rPr>
      <w:rFonts w:eastAsia="Times New Roman" w:cs="Times New Roman"/>
      <w:sz w:val="20"/>
      <w:szCs w:val="20"/>
    </w:rPr>
  </w:style>
  <w:style w:type="character" w:styleId="Voetnootmarkering">
    <w:name w:val="footnote reference"/>
    <w:basedOn w:val="Standaardalinea-lettertype"/>
    <w:uiPriority w:val="99"/>
    <w:semiHidden/>
    <w:unhideWhenUsed/>
    <w:rsid w:val="00EF4B19"/>
    <w:rPr>
      <w:rFonts w:cs="Times New Roman"/>
      <w:vertAlign w:val="superscript"/>
    </w:rPr>
  </w:style>
  <w:style w:type="paragraph" w:styleId="Revisie">
    <w:name w:val="Revision"/>
    <w:hidden/>
    <w:uiPriority w:val="99"/>
    <w:semiHidden/>
    <w:rsid w:val="0086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8596">
      <w:bodyDiv w:val="1"/>
      <w:marLeft w:val="0"/>
      <w:marRight w:val="0"/>
      <w:marTop w:val="0"/>
      <w:marBottom w:val="0"/>
      <w:divBdr>
        <w:top w:val="none" w:sz="0" w:space="0" w:color="auto"/>
        <w:left w:val="none" w:sz="0" w:space="0" w:color="auto"/>
        <w:bottom w:val="none" w:sz="0" w:space="0" w:color="auto"/>
        <w:right w:val="none" w:sz="0" w:space="0" w:color="auto"/>
      </w:divBdr>
      <w:divsChild>
        <w:div w:id="469517298">
          <w:marLeft w:val="0"/>
          <w:marRight w:val="0"/>
          <w:marTop w:val="0"/>
          <w:marBottom w:val="0"/>
          <w:divBdr>
            <w:top w:val="none" w:sz="0" w:space="0" w:color="auto"/>
            <w:left w:val="none" w:sz="0" w:space="0" w:color="auto"/>
            <w:bottom w:val="single" w:sz="6" w:space="0" w:color="auto"/>
            <w:right w:val="none" w:sz="0" w:space="0" w:color="auto"/>
          </w:divBdr>
        </w:div>
        <w:div w:id="805926395">
          <w:marLeft w:val="0"/>
          <w:marRight w:val="0"/>
          <w:marTop w:val="0"/>
          <w:marBottom w:val="0"/>
          <w:divBdr>
            <w:top w:val="none" w:sz="0" w:space="0" w:color="auto"/>
            <w:left w:val="none" w:sz="0" w:space="0" w:color="auto"/>
            <w:bottom w:val="single" w:sz="6" w:space="0" w:color="auto"/>
            <w:right w:val="none" w:sz="0" w:space="0" w:color="auto"/>
          </w:divBdr>
        </w:div>
        <w:div w:id="1284655291">
          <w:marLeft w:val="0"/>
          <w:marRight w:val="0"/>
          <w:marTop w:val="0"/>
          <w:marBottom w:val="0"/>
          <w:divBdr>
            <w:top w:val="none" w:sz="0" w:space="0" w:color="auto"/>
            <w:left w:val="none" w:sz="0" w:space="0" w:color="auto"/>
            <w:bottom w:val="single" w:sz="6" w:space="0" w:color="auto"/>
            <w:right w:val="none" w:sz="0" w:space="0" w:color="auto"/>
          </w:divBdr>
        </w:div>
        <w:div w:id="1303384824">
          <w:marLeft w:val="0"/>
          <w:marRight w:val="0"/>
          <w:marTop w:val="0"/>
          <w:marBottom w:val="0"/>
          <w:divBdr>
            <w:top w:val="none" w:sz="0" w:space="0" w:color="auto"/>
            <w:left w:val="none" w:sz="0" w:space="0" w:color="auto"/>
            <w:bottom w:val="single" w:sz="6" w:space="0" w:color="auto"/>
            <w:right w:val="none" w:sz="0" w:space="0" w:color="auto"/>
          </w:divBdr>
        </w:div>
        <w:div w:id="842360835">
          <w:marLeft w:val="0"/>
          <w:marRight w:val="0"/>
          <w:marTop w:val="0"/>
          <w:marBottom w:val="0"/>
          <w:divBdr>
            <w:top w:val="none" w:sz="0" w:space="0" w:color="auto"/>
            <w:left w:val="none" w:sz="0" w:space="0" w:color="auto"/>
            <w:bottom w:val="single" w:sz="6" w:space="0" w:color="auto"/>
            <w:right w:val="none" w:sz="0" w:space="0" w:color="auto"/>
          </w:divBdr>
        </w:div>
        <w:div w:id="1718510076">
          <w:marLeft w:val="0"/>
          <w:marRight w:val="0"/>
          <w:marTop w:val="0"/>
          <w:marBottom w:val="0"/>
          <w:divBdr>
            <w:top w:val="none" w:sz="0" w:space="0" w:color="auto"/>
            <w:left w:val="none" w:sz="0" w:space="0" w:color="auto"/>
            <w:bottom w:val="single" w:sz="6" w:space="0" w:color="auto"/>
            <w:right w:val="none" w:sz="0" w:space="0" w:color="auto"/>
          </w:divBdr>
        </w:div>
      </w:divsChild>
    </w:div>
    <w:div w:id="1823740497">
      <w:bodyDiv w:val="1"/>
      <w:marLeft w:val="0"/>
      <w:marRight w:val="0"/>
      <w:marTop w:val="0"/>
      <w:marBottom w:val="0"/>
      <w:divBdr>
        <w:top w:val="none" w:sz="0" w:space="0" w:color="auto"/>
        <w:left w:val="none" w:sz="0" w:space="0" w:color="auto"/>
        <w:bottom w:val="none" w:sz="0" w:space="0" w:color="auto"/>
        <w:right w:val="none" w:sz="0" w:space="0" w:color="auto"/>
      </w:divBdr>
      <w:divsChild>
        <w:div w:id="1099983365">
          <w:marLeft w:val="0"/>
          <w:marRight w:val="0"/>
          <w:marTop w:val="0"/>
          <w:marBottom w:val="0"/>
          <w:divBdr>
            <w:top w:val="none" w:sz="0" w:space="0" w:color="auto"/>
            <w:left w:val="none" w:sz="0" w:space="0" w:color="auto"/>
            <w:bottom w:val="none" w:sz="0" w:space="0" w:color="auto"/>
            <w:right w:val="none" w:sz="0" w:space="0" w:color="auto"/>
          </w:divBdr>
          <w:divsChild>
            <w:div w:id="1428312798">
              <w:marLeft w:val="0"/>
              <w:marRight w:val="0"/>
              <w:marTop w:val="0"/>
              <w:marBottom w:val="0"/>
              <w:divBdr>
                <w:top w:val="none" w:sz="0" w:space="0" w:color="auto"/>
                <w:left w:val="none" w:sz="0" w:space="0" w:color="auto"/>
                <w:bottom w:val="none" w:sz="0" w:space="0" w:color="auto"/>
                <w:right w:val="none" w:sz="0" w:space="0" w:color="auto"/>
              </w:divBdr>
              <w:divsChild>
                <w:div w:id="158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651">
          <w:marLeft w:val="0"/>
          <w:marRight w:val="0"/>
          <w:marTop w:val="0"/>
          <w:marBottom w:val="0"/>
          <w:divBdr>
            <w:top w:val="none" w:sz="0" w:space="0" w:color="auto"/>
            <w:left w:val="none" w:sz="0" w:space="0" w:color="auto"/>
            <w:bottom w:val="none" w:sz="0" w:space="0" w:color="auto"/>
            <w:right w:val="none" w:sz="0" w:space="0" w:color="auto"/>
          </w:divBdr>
          <w:divsChild>
            <w:div w:id="1158155800">
              <w:marLeft w:val="0"/>
              <w:marRight w:val="0"/>
              <w:marTop w:val="0"/>
              <w:marBottom w:val="0"/>
              <w:divBdr>
                <w:top w:val="none" w:sz="0" w:space="0" w:color="auto"/>
                <w:left w:val="none" w:sz="0" w:space="0" w:color="auto"/>
                <w:bottom w:val="none" w:sz="0" w:space="0" w:color="auto"/>
                <w:right w:val="none" w:sz="0" w:space="0" w:color="auto"/>
              </w:divBdr>
              <w:divsChild>
                <w:div w:id="1508596671">
                  <w:marLeft w:val="0"/>
                  <w:marRight w:val="0"/>
                  <w:marTop w:val="0"/>
                  <w:marBottom w:val="0"/>
                  <w:divBdr>
                    <w:top w:val="none" w:sz="0" w:space="0" w:color="auto"/>
                    <w:left w:val="none" w:sz="0" w:space="0" w:color="auto"/>
                    <w:bottom w:val="none" w:sz="0" w:space="0" w:color="auto"/>
                    <w:right w:val="none" w:sz="0" w:space="0" w:color="auto"/>
                  </w:divBdr>
                </w:div>
              </w:divsChild>
            </w:div>
            <w:div w:id="2100590639">
              <w:marLeft w:val="0"/>
              <w:marRight w:val="0"/>
              <w:marTop w:val="0"/>
              <w:marBottom w:val="0"/>
              <w:divBdr>
                <w:top w:val="none" w:sz="0" w:space="0" w:color="auto"/>
                <w:left w:val="none" w:sz="0" w:space="0" w:color="auto"/>
                <w:bottom w:val="none" w:sz="0" w:space="0" w:color="auto"/>
                <w:right w:val="none" w:sz="0" w:space="0" w:color="auto"/>
              </w:divBdr>
              <w:divsChild>
                <w:div w:id="1021971072">
                  <w:marLeft w:val="0"/>
                  <w:marRight w:val="0"/>
                  <w:marTop w:val="0"/>
                  <w:marBottom w:val="0"/>
                  <w:divBdr>
                    <w:top w:val="none" w:sz="0" w:space="0" w:color="auto"/>
                    <w:left w:val="none" w:sz="0" w:space="0" w:color="auto"/>
                    <w:bottom w:val="none" w:sz="0" w:space="0" w:color="auto"/>
                    <w:right w:val="none" w:sz="0" w:space="0" w:color="auto"/>
                  </w:divBdr>
                </w:div>
                <w:div w:id="1826050691">
                  <w:marLeft w:val="0"/>
                  <w:marRight w:val="0"/>
                  <w:marTop w:val="0"/>
                  <w:marBottom w:val="0"/>
                  <w:divBdr>
                    <w:top w:val="none" w:sz="0" w:space="0" w:color="auto"/>
                    <w:left w:val="none" w:sz="0" w:space="0" w:color="auto"/>
                    <w:bottom w:val="none" w:sz="0" w:space="0" w:color="auto"/>
                    <w:right w:val="none" w:sz="0" w:space="0" w:color="auto"/>
                  </w:divBdr>
                </w:div>
              </w:divsChild>
            </w:div>
            <w:div w:id="482702182">
              <w:marLeft w:val="0"/>
              <w:marRight w:val="0"/>
              <w:marTop w:val="0"/>
              <w:marBottom w:val="0"/>
              <w:divBdr>
                <w:top w:val="none" w:sz="0" w:space="0" w:color="auto"/>
                <w:left w:val="none" w:sz="0" w:space="0" w:color="auto"/>
                <w:bottom w:val="none" w:sz="0" w:space="0" w:color="auto"/>
                <w:right w:val="none" w:sz="0" w:space="0" w:color="auto"/>
              </w:divBdr>
              <w:divsChild>
                <w:div w:id="1563519187">
                  <w:marLeft w:val="0"/>
                  <w:marRight w:val="0"/>
                  <w:marTop w:val="0"/>
                  <w:marBottom w:val="0"/>
                  <w:divBdr>
                    <w:top w:val="none" w:sz="0" w:space="0" w:color="auto"/>
                    <w:left w:val="none" w:sz="0" w:space="0" w:color="auto"/>
                    <w:bottom w:val="none" w:sz="0" w:space="0" w:color="auto"/>
                    <w:right w:val="none" w:sz="0" w:space="0" w:color="auto"/>
                  </w:divBdr>
                </w:div>
              </w:divsChild>
            </w:div>
            <w:div w:id="805316418">
              <w:marLeft w:val="0"/>
              <w:marRight w:val="0"/>
              <w:marTop w:val="0"/>
              <w:marBottom w:val="0"/>
              <w:divBdr>
                <w:top w:val="none" w:sz="0" w:space="0" w:color="auto"/>
                <w:left w:val="none" w:sz="0" w:space="0" w:color="auto"/>
                <w:bottom w:val="none" w:sz="0" w:space="0" w:color="auto"/>
                <w:right w:val="none" w:sz="0" w:space="0" w:color="auto"/>
              </w:divBdr>
              <w:divsChild>
                <w:div w:id="769199690">
                  <w:marLeft w:val="0"/>
                  <w:marRight w:val="0"/>
                  <w:marTop w:val="0"/>
                  <w:marBottom w:val="0"/>
                  <w:divBdr>
                    <w:top w:val="none" w:sz="0" w:space="0" w:color="auto"/>
                    <w:left w:val="none" w:sz="0" w:space="0" w:color="auto"/>
                    <w:bottom w:val="none" w:sz="0" w:space="0" w:color="auto"/>
                    <w:right w:val="none" w:sz="0" w:space="0" w:color="auto"/>
                  </w:divBdr>
                </w:div>
              </w:divsChild>
            </w:div>
            <w:div w:id="1769693365">
              <w:marLeft w:val="0"/>
              <w:marRight w:val="0"/>
              <w:marTop w:val="0"/>
              <w:marBottom w:val="0"/>
              <w:divBdr>
                <w:top w:val="none" w:sz="0" w:space="0" w:color="auto"/>
                <w:left w:val="none" w:sz="0" w:space="0" w:color="auto"/>
                <w:bottom w:val="none" w:sz="0" w:space="0" w:color="auto"/>
                <w:right w:val="none" w:sz="0" w:space="0" w:color="auto"/>
              </w:divBdr>
              <w:divsChild>
                <w:div w:id="474764196">
                  <w:marLeft w:val="0"/>
                  <w:marRight w:val="0"/>
                  <w:marTop w:val="0"/>
                  <w:marBottom w:val="0"/>
                  <w:divBdr>
                    <w:top w:val="none" w:sz="0" w:space="0" w:color="auto"/>
                    <w:left w:val="none" w:sz="0" w:space="0" w:color="auto"/>
                    <w:bottom w:val="none" w:sz="0" w:space="0" w:color="auto"/>
                    <w:right w:val="none" w:sz="0" w:space="0" w:color="auto"/>
                  </w:divBdr>
                </w:div>
              </w:divsChild>
            </w:div>
            <w:div w:id="165901619">
              <w:marLeft w:val="0"/>
              <w:marRight w:val="0"/>
              <w:marTop w:val="0"/>
              <w:marBottom w:val="0"/>
              <w:divBdr>
                <w:top w:val="none" w:sz="0" w:space="0" w:color="auto"/>
                <w:left w:val="none" w:sz="0" w:space="0" w:color="auto"/>
                <w:bottom w:val="none" w:sz="0" w:space="0" w:color="auto"/>
                <w:right w:val="none" w:sz="0" w:space="0" w:color="auto"/>
              </w:divBdr>
              <w:divsChild>
                <w:div w:id="7594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46">
          <w:marLeft w:val="0"/>
          <w:marRight w:val="0"/>
          <w:marTop w:val="0"/>
          <w:marBottom w:val="0"/>
          <w:divBdr>
            <w:top w:val="none" w:sz="0" w:space="0" w:color="auto"/>
            <w:left w:val="none" w:sz="0" w:space="0" w:color="auto"/>
            <w:bottom w:val="none" w:sz="0" w:space="0" w:color="auto"/>
            <w:right w:val="none" w:sz="0" w:space="0" w:color="auto"/>
          </w:divBdr>
          <w:divsChild>
            <w:div w:id="1594625786">
              <w:marLeft w:val="0"/>
              <w:marRight w:val="0"/>
              <w:marTop w:val="0"/>
              <w:marBottom w:val="0"/>
              <w:divBdr>
                <w:top w:val="none" w:sz="0" w:space="0" w:color="auto"/>
                <w:left w:val="none" w:sz="0" w:space="0" w:color="auto"/>
                <w:bottom w:val="none" w:sz="0" w:space="0" w:color="auto"/>
                <w:right w:val="none" w:sz="0" w:space="0" w:color="auto"/>
              </w:divBdr>
              <w:divsChild>
                <w:div w:id="908884051">
                  <w:marLeft w:val="0"/>
                  <w:marRight w:val="0"/>
                  <w:marTop w:val="0"/>
                  <w:marBottom w:val="0"/>
                  <w:divBdr>
                    <w:top w:val="none" w:sz="0" w:space="0" w:color="auto"/>
                    <w:left w:val="none" w:sz="0" w:space="0" w:color="auto"/>
                    <w:bottom w:val="none" w:sz="0" w:space="0" w:color="auto"/>
                    <w:right w:val="none" w:sz="0" w:space="0" w:color="auto"/>
                  </w:divBdr>
                </w:div>
                <w:div w:id="736439855">
                  <w:marLeft w:val="0"/>
                  <w:marRight w:val="0"/>
                  <w:marTop w:val="0"/>
                  <w:marBottom w:val="0"/>
                  <w:divBdr>
                    <w:top w:val="none" w:sz="0" w:space="0" w:color="auto"/>
                    <w:left w:val="none" w:sz="0" w:space="0" w:color="auto"/>
                    <w:bottom w:val="none" w:sz="0" w:space="0" w:color="auto"/>
                    <w:right w:val="none" w:sz="0" w:space="0" w:color="auto"/>
                  </w:divBdr>
                </w:div>
              </w:divsChild>
            </w:div>
            <w:div w:id="456336918">
              <w:marLeft w:val="0"/>
              <w:marRight w:val="0"/>
              <w:marTop w:val="0"/>
              <w:marBottom w:val="0"/>
              <w:divBdr>
                <w:top w:val="none" w:sz="0" w:space="0" w:color="auto"/>
                <w:left w:val="none" w:sz="0" w:space="0" w:color="auto"/>
                <w:bottom w:val="none" w:sz="0" w:space="0" w:color="auto"/>
                <w:right w:val="none" w:sz="0" w:space="0" w:color="auto"/>
              </w:divBdr>
              <w:divsChild>
                <w:div w:id="2040856910">
                  <w:marLeft w:val="0"/>
                  <w:marRight w:val="0"/>
                  <w:marTop w:val="0"/>
                  <w:marBottom w:val="0"/>
                  <w:divBdr>
                    <w:top w:val="none" w:sz="0" w:space="0" w:color="auto"/>
                    <w:left w:val="none" w:sz="0" w:space="0" w:color="auto"/>
                    <w:bottom w:val="none" w:sz="0" w:space="0" w:color="auto"/>
                    <w:right w:val="none" w:sz="0" w:space="0" w:color="auto"/>
                  </w:divBdr>
                </w:div>
              </w:divsChild>
            </w:div>
            <w:div w:id="1535582146">
              <w:marLeft w:val="0"/>
              <w:marRight w:val="0"/>
              <w:marTop w:val="0"/>
              <w:marBottom w:val="0"/>
              <w:divBdr>
                <w:top w:val="none" w:sz="0" w:space="0" w:color="auto"/>
                <w:left w:val="none" w:sz="0" w:space="0" w:color="auto"/>
                <w:bottom w:val="none" w:sz="0" w:space="0" w:color="auto"/>
                <w:right w:val="none" w:sz="0" w:space="0" w:color="auto"/>
              </w:divBdr>
              <w:divsChild>
                <w:div w:id="5780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4198">
          <w:marLeft w:val="0"/>
          <w:marRight w:val="0"/>
          <w:marTop w:val="0"/>
          <w:marBottom w:val="0"/>
          <w:divBdr>
            <w:top w:val="none" w:sz="0" w:space="0" w:color="auto"/>
            <w:left w:val="none" w:sz="0" w:space="0" w:color="auto"/>
            <w:bottom w:val="none" w:sz="0" w:space="0" w:color="auto"/>
            <w:right w:val="none" w:sz="0" w:space="0" w:color="auto"/>
          </w:divBdr>
          <w:divsChild>
            <w:div w:id="683289567">
              <w:marLeft w:val="0"/>
              <w:marRight w:val="0"/>
              <w:marTop w:val="0"/>
              <w:marBottom w:val="0"/>
              <w:divBdr>
                <w:top w:val="none" w:sz="0" w:space="0" w:color="auto"/>
                <w:left w:val="none" w:sz="0" w:space="0" w:color="auto"/>
                <w:bottom w:val="none" w:sz="0" w:space="0" w:color="auto"/>
                <w:right w:val="none" w:sz="0" w:space="0" w:color="auto"/>
              </w:divBdr>
              <w:divsChild>
                <w:div w:id="743725510">
                  <w:marLeft w:val="0"/>
                  <w:marRight w:val="0"/>
                  <w:marTop w:val="0"/>
                  <w:marBottom w:val="0"/>
                  <w:divBdr>
                    <w:top w:val="none" w:sz="0" w:space="0" w:color="auto"/>
                    <w:left w:val="none" w:sz="0" w:space="0" w:color="auto"/>
                    <w:bottom w:val="none" w:sz="0" w:space="0" w:color="auto"/>
                    <w:right w:val="none" w:sz="0" w:space="0" w:color="auto"/>
                  </w:divBdr>
                </w:div>
              </w:divsChild>
            </w:div>
            <w:div w:id="707729307">
              <w:marLeft w:val="0"/>
              <w:marRight w:val="0"/>
              <w:marTop w:val="0"/>
              <w:marBottom w:val="0"/>
              <w:divBdr>
                <w:top w:val="none" w:sz="0" w:space="0" w:color="auto"/>
                <w:left w:val="none" w:sz="0" w:space="0" w:color="auto"/>
                <w:bottom w:val="none" w:sz="0" w:space="0" w:color="auto"/>
                <w:right w:val="none" w:sz="0" w:space="0" w:color="auto"/>
              </w:divBdr>
              <w:divsChild>
                <w:div w:id="6760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563">
          <w:marLeft w:val="0"/>
          <w:marRight w:val="0"/>
          <w:marTop w:val="0"/>
          <w:marBottom w:val="0"/>
          <w:divBdr>
            <w:top w:val="none" w:sz="0" w:space="0" w:color="auto"/>
            <w:left w:val="none" w:sz="0" w:space="0" w:color="auto"/>
            <w:bottom w:val="none" w:sz="0" w:space="0" w:color="auto"/>
            <w:right w:val="none" w:sz="0" w:space="0" w:color="auto"/>
          </w:divBdr>
          <w:divsChild>
            <w:div w:id="2037073671">
              <w:marLeft w:val="0"/>
              <w:marRight w:val="0"/>
              <w:marTop w:val="0"/>
              <w:marBottom w:val="0"/>
              <w:divBdr>
                <w:top w:val="none" w:sz="0" w:space="0" w:color="auto"/>
                <w:left w:val="none" w:sz="0" w:space="0" w:color="auto"/>
                <w:bottom w:val="none" w:sz="0" w:space="0" w:color="auto"/>
                <w:right w:val="none" w:sz="0" w:space="0" w:color="auto"/>
              </w:divBdr>
              <w:divsChild>
                <w:div w:id="92745513">
                  <w:marLeft w:val="0"/>
                  <w:marRight w:val="0"/>
                  <w:marTop w:val="0"/>
                  <w:marBottom w:val="0"/>
                  <w:divBdr>
                    <w:top w:val="none" w:sz="0" w:space="0" w:color="auto"/>
                    <w:left w:val="none" w:sz="0" w:space="0" w:color="auto"/>
                    <w:bottom w:val="none" w:sz="0" w:space="0" w:color="auto"/>
                    <w:right w:val="none" w:sz="0" w:space="0" w:color="auto"/>
                  </w:divBdr>
                </w:div>
                <w:div w:id="1476993333">
                  <w:marLeft w:val="0"/>
                  <w:marRight w:val="0"/>
                  <w:marTop w:val="0"/>
                  <w:marBottom w:val="0"/>
                  <w:divBdr>
                    <w:top w:val="none" w:sz="0" w:space="0" w:color="auto"/>
                    <w:left w:val="none" w:sz="0" w:space="0" w:color="auto"/>
                    <w:bottom w:val="none" w:sz="0" w:space="0" w:color="auto"/>
                    <w:right w:val="none" w:sz="0" w:space="0" w:color="auto"/>
                  </w:divBdr>
                </w:div>
              </w:divsChild>
            </w:div>
            <w:div w:id="1997613411">
              <w:marLeft w:val="0"/>
              <w:marRight w:val="0"/>
              <w:marTop w:val="0"/>
              <w:marBottom w:val="0"/>
              <w:divBdr>
                <w:top w:val="none" w:sz="0" w:space="0" w:color="auto"/>
                <w:left w:val="none" w:sz="0" w:space="0" w:color="auto"/>
                <w:bottom w:val="none" w:sz="0" w:space="0" w:color="auto"/>
                <w:right w:val="none" w:sz="0" w:space="0" w:color="auto"/>
              </w:divBdr>
              <w:divsChild>
                <w:div w:id="39868602">
                  <w:marLeft w:val="0"/>
                  <w:marRight w:val="0"/>
                  <w:marTop w:val="0"/>
                  <w:marBottom w:val="0"/>
                  <w:divBdr>
                    <w:top w:val="none" w:sz="0" w:space="0" w:color="auto"/>
                    <w:left w:val="none" w:sz="0" w:space="0" w:color="auto"/>
                    <w:bottom w:val="none" w:sz="0" w:space="0" w:color="auto"/>
                    <w:right w:val="none" w:sz="0" w:space="0" w:color="auto"/>
                  </w:divBdr>
                </w:div>
              </w:divsChild>
            </w:div>
            <w:div w:id="1923761246">
              <w:marLeft w:val="0"/>
              <w:marRight w:val="0"/>
              <w:marTop w:val="0"/>
              <w:marBottom w:val="0"/>
              <w:divBdr>
                <w:top w:val="none" w:sz="0" w:space="0" w:color="auto"/>
                <w:left w:val="none" w:sz="0" w:space="0" w:color="auto"/>
                <w:bottom w:val="none" w:sz="0" w:space="0" w:color="auto"/>
                <w:right w:val="none" w:sz="0" w:space="0" w:color="auto"/>
              </w:divBdr>
              <w:divsChild>
                <w:div w:id="1487162997">
                  <w:marLeft w:val="0"/>
                  <w:marRight w:val="0"/>
                  <w:marTop w:val="0"/>
                  <w:marBottom w:val="0"/>
                  <w:divBdr>
                    <w:top w:val="none" w:sz="0" w:space="0" w:color="auto"/>
                    <w:left w:val="none" w:sz="0" w:space="0" w:color="auto"/>
                    <w:bottom w:val="none" w:sz="0" w:space="0" w:color="auto"/>
                    <w:right w:val="none" w:sz="0" w:space="0" w:color="auto"/>
                  </w:divBdr>
                </w:div>
                <w:div w:id="1477523997">
                  <w:marLeft w:val="0"/>
                  <w:marRight w:val="0"/>
                  <w:marTop w:val="0"/>
                  <w:marBottom w:val="0"/>
                  <w:divBdr>
                    <w:top w:val="none" w:sz="0" w:space="0" w:color="auto"/>
                    <w:left w:val="none" w:sz="0" w:space="0" w:color="auto"/>
                    <w:bottom w:val="none" w:sz="0" w:space="0" w:color="auto"/>
                    <w:right w:val="none" w:sz="0" w:space="0" w:color="auto"/>
                  </w:divBdr>
                </w:div>
              </w:divsChild>
            </w:div>
            <w:div w:id="267810627">
              <w:marLeft w:val="0"/>
              <w:marRight w:val="0"/>
              <w:marTop w:val="0"/>
              <w:marBottom w:val="0"/>
              <w:divBdr>
                <w:top w:val="none" w:sz="0" w:space="0" w:color="auto"/>
                <w:left w:val="none" w:sz="0" w:space="0" w:color="auto"/>
                <w:bottom w:val="none" w:sz="0" w:space="0" w:color="auto"/>
                <w:right w:val="none" w:sz="0" w:space="0" w:color="auto"/>
              </w:divBdr>
              <w:divsChild>
                <w:div w:id="15077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4466">
          <w:marLeft w:val="0"/>
          <w:marRight w:val="0"/>
          <w:marTop w:val="0"/>
          <w:marBottom w:val="0"/>
          <w:divBdr>
            <w:top w:val="none" w:sz="0" w:space="0" w:color="auto"/>
            <w:left w:val="none" w:sz="0" w:space="0" w:color="auto"/>
            <w:bottom w:val="none" w:sz="0" w:space="0" w:color="auto"/>
            <w:right w:val="none" w:sz="0" w:space="0" w:color="auto"/>
          </w:divBdr>
          <w:divsChild>
            <w:div w:id="936602179">
              <w:marLeft w:val="0"/>
              <w:marRight w:val="0"/>
              <w:marTop w:val="0"/>
              <w:marBottom w:val="0"/>
              <w:divBdr>
                <w:top w:val="none" w:sz="0" w:space="0" w:color="auto"/>
                <w:left w:val="none" w:sz="0" w:space="0" w:color="auto"/>
                <w:bottom w:val="none" w:sz="0" w:space="0" w:color="auto"/>
                <w:right w:val="none" w:sz="0" w:space="0" w:color="auto"/>
              </w:divBdr>
              <w:divsChild>
                <w:div w:id="1139424247">
                  <w:marLeft w:val="0"/>
                  <w:marRight w:val="0"/>
                  <w:marTop w:val="0"/>
                  <w:marBottom w:val="0"/>
                  <w:divBdr>
                    <w:top w:val="none" w:sz="0" w:space="0" w:color="auto"/>
                    <w:left w:val="none" w:sz="0" w:space="0" w:color="auto"/>
                    <w:bottom w:val="none" w:sz="0" w:space="0" w:color="auto"/>
                    <w:right w:val="none" w:sz="0" w:space="0" w:color="auto"/>
                  </w:divBdr>
                </w:div>
                <w:div w:id="65348892">
                  <w:marLeft w:val="0"/>
                  <w:marRight w:val="0"/>
                  <w:marTop w:val="0"/>
                  <w:marBottom w:val="0"/>
                  <w:divBdr>
                    <w:top w:val="none" w:sz="0" w:space="0" w:color="auto"/>
                    <w:left w:val="none" w:sz="0" w:space="0" w:color="auto"/>
                    <w:bottom w:val="none" w:sz="0" w:space="0" w:color="auto"/>
                    <w:right w:val="none" w:sz="0" w:space="0" w:color="auto"/>
                  </w:divBdr>
                </w:div>
              </w:divsChild>
            </w:div>
            <w:div w:id="2010863202">
              <w:marLeft w:val="0"/>
              <w:marRight w:val="0"/>
              <w:marTop w:val="0"/>
              <w:marBottom w:val="0"/>
              <w:divBdr>
                <w:top w:val="none" w:sz="0" w:space="0" w:color="auto"/>
                <w:left w:val="none" w:sz="0" w:space="0" w:color="auto"/>
                <w:bottom w:val="none" w:sz="0" w:space="0" w:color="auto"/>
                <w:right w:val="none" w:sz="0" w:space="0" w:color="auto"/>
              </w:divBdr>
              <w:divsChild>
                <w:div w:id="907685868">
                  <w:marLeft w:val="0"/>
                  <w:marRight w:val="0"/>
                  <w:marTop w:val="0"/>
                  <w:marBottom w:val="0"/>
                  <w:divBdr>
                    <w:top w:val="none" w:sz="0" w:space="0" w:color="auto"/>
                    <w:left w:val="none" w:sz="0" w:space="0" w:color="auto"/>
                    <w:bottom w:val="none" w:sz="0" w:space="0" w:color="auto"/>
                    <w:right w:val="none" w:sz="0" w:space="0" w:color="auto"/>
                  </w:divBdr>
                </w:div>
              </w:divsChild>
            </w:div>
            <w:div w:id="2049067565">
              <w:marLeft w:val="0"/>
              <w:marRight w:val="0"/>
              <w:marTop w:val="0"/>
              <w:marBottom w:val="0"/>
              <w:divBdr>
                <w:top w:val="none" w:sz="0" w:space="0" w:color="auto"/>
                <w:left w:val="none" w:sz="0" w:space="0" w:color="auto"/>
                <w:bottom w:val="none" w:sz="0" w:space="0" w:color="auto"/>
                <w:right w:val="none" w:sz="0" w:space="0" w:color="auto"/>
              </w:divBdr>
              <w:divsChild>
                <w:div w:id="1687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201">
          <w:marLeft w:val="0"/>
          <w:marRight w:val="0"/>
          <w:marTop w:val="0"/>
          <w:marBottom w:val="0"/>
          <w:divBdr>
            <w:top w:val="none" w:sz="0" w:space="0" w:color="auto"/>
            <w:left w:val="none" w:sz="0" w:space="0" w:color="auto"/>
            <w:bottom w:val="none" w:sz="0" w:space="0" w:color="auto"/>
            <w:right w:val="none" w:sz="0" w:space="0" w:color="auto"/>
          </w:divBdr>
          <w:divsChild>
            <w:div w:id="1276592689">
              <w:marLeft w:val="0"/>
              <w:marRight w:val="0"/>
              <w:marTop w:val="0"/>
              <w:marBottom w:val="0"/>
              <w:divBdr>
                <w:top w:val="none" w:sz="0" w:space="0" w:color="auto"/>
                <w:left w:val="none" w:sz="0" w:space="0" w:color="auto"/>
                <w:bottom w:val="none" w:sz="0" w:space="0" w:color="auto"/>
                <w:right w:val="none" w:sz="0" w:space="0" w:color="auto"/>
              </w:divBdr>
              <w:divsChild>
                <w:div w:id="2116630694">
                  <w:marLeft w:val="0"/>
                  <w:marRight w:val="0"/>
                  <w:marTop w:val="0"/>
                  <w:marBottom w:val="0"/>
                  <w:divBdr>
                    <w:top w:val="none" w:sz="0" w:space="0" w:color="auto"/>
                    <w:left w:val="none" w:sz="0" w:space="0" w:color="auto"/>
                    <w:bottom w:val="none" w:sz="0" w:space="0" w:color="auto"/>
                    <w:right w:val="none" w:sz="0" w:space="0" w:color="auto"/>
                  </w:divBdr>
                </w:div>
              </w:divsChild>
            </w:div>
            <w:div w:id="177936342">
              <w:marLeft w:val="0"/>
              <w:marRight w:val="0"/>
              <w:marTop w:val="0"/>
              <w:marBottom w:val="0"/>
              <w:divBdr>
                <w:top w:val="none" w:sz="0" w:space="0" w:color="auto"/>
                <w:left w:val="none" w:sz="0" w:space="0" w:color="auto"/>
                <w:bottom w:val="none" w:sz="0" w:space="0" w:color="auto"/>
                <w:right w:val="none" w:sz="0" w:space="0" w:color="auto"/>
              </w:divBdr>
              <w:divsChild>
                <w:div w:id="17290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965">
          <w:marLeft w:val="0"/>
          <w:marRight w:val="0"/>
          <w:marTop w:val="0"/>
          <w:marBottom w:val="0"/>
          <w:divBdr>
            <w:top w:val="none" w:sz="0" w:space="0" w:color="auto"/>
            <w:left w:val="none" w:sz="0" w:space="0" w:color="auto"/>
            <w:bottom w:val="none" w:sz="0" w:space="0" w:color="auto"/>
            <w:right w:val="none" w:sz="0" w:space="0" w:color="auto"/>
          </w:divBdr>
          <w:divsChild>
            <w:div w:id="949551706">
              <w:marLeft w:val="0"/>
              <w:marRight w:val="0"/>
              <w:marTop w:val="0"/>
              <w:marBottom w:val="0"/>
              <w:divBdr>
                <w:top w:val="none" w:sz="0" w:space="0" w:color="auto"/>
                <w:left w:val="none" w:sz="0" w:space="0" w:color="auto"/>
                <w:bottom w:val="none" w:sz="0" w:space="0" w:color="auto"/>
                <w:right w:val="none" w:sz="0" w:space="0" w:color="auto"/>
              </w:divBdr>
              <w:divsChild>
                <w:div w:id="286544009">
                  <w:marLeft w:val="0"/>
                  <w:marRight w:val="0"/>
                  <w:marTop w:val="0"/>
                  <w:marBottom w:val="0"/>
                  <w:divBdr>
                    <w:top w:val="none" w:sz="0" w:space="0" w:color="auto"/>
                    <w:left w:val="none" w:sz="0" w:space="0" w:color="auto"/>
                    <w:bottom w:val="none" w:sz="0" w:space="0" w:color="auto"/>
                    <w:right w:val="none" w:sz="0" w:space="0" w:color="auto"/>
                  </w:divBdr>
                </w:div>
              </w:divsChild>
            </w:div>
            <w:div w:id="859588393">
              <w:marLeft w:val="0"/>
              <w:marRight w:val="0"/>
              <w:marTop w:val="0"/>
              <w:marBottom w:val="0"/>
              <w:divBdr>
                <w:top w:val="none" w:sz="0" w:space="0" w:color="auto"/>
                <w:left w:val="none" w:sz="0" w:space="0" w:color="auto"/>
                <w:bottom w:val="none" w:sz="0" w:space="0" w:color="auto"/>
                <w:right w:val="none" w:sz="0" w:space="0" w:color="auto"/>
              </w:divBdr>
              <w:divsChild>
                <w:div w:id="9523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024">
          <w:marLeft w:val="0"/>
          <w:marRight w:val="0"/>
          <w:marTop w:val="0"/>
          <w:marBottom w:val="0"/>
          <w:divBdr>
            <w:top w:val="none" w:sz="0" w:space="0" w:color="auto"/>
            <w:left w:val="none" w:sz="0" w:space="0" w:color="auto"/>
            <w:bottom w:val="none" w:sz="0" w:space="0" w:color="auto"/>
            <w:right w:val="none" w:sz="0" w:space="0" w:color="auto"/>
          </w:divBdr>
          <w:divsChild>
            <w:div w:id="480119187">
              <w:marLeft w:val="0"/>
              <w:marRight w:val="0"/>
              <w:marTop w:val="0"/>
              <w:marBottom w:val="0"/>
              <w:divBdr>
                <w:top w:val="none" w:sz="0" w:space="0" w:color="auto"/>
                <w:left w:val="none" w:sz="0" w:space="0" w:color="auto"/>
                <w:bottom w:val="none" w:sz="0" w:space="0" w:color="auto"/>
                <w:right w:val="none" w:sz="0" w:space="0" w:color="auto"/>
              </w:divBdr>
              <w:divsChild>
                <w:div w:id="1156721181">
                  <w:marLeft w:val="0"/>
                  <w:marRight w:val="0"/>
                  <w:marTop w:val="0"/>
                  <w:marBottom w:val="0"/>
                  <w:divBdr>
                    <w:top w:val="none" w:sz="0" w:space="0" w:color="auto"/>
                    <w:left w:val="none" w:sz="0" w:space="0" w:color="auto"/>
                    <w:bottom w:val="none" w:sz="0" w:space="0" w:color="auto"/>
                    <w:right w:val="none" w:sz="0" w:space="0" w:color="auto"/>
                  </w:divBdr>
                </w:div>
              </w:divsChild>
            </w:div>
            <w:div w:id="1838962434">
              <w:marLeft w:val="0"/>
              <w:marRight w:val="0"/>
              <w:marTop w:val="0"/>
              <w:marBottom w:val="0"/>
              <w:divBdr>
                <w:top w:val="none" w:sz="0" w:space="0" w:color="auto"/>
                <w:left w:val="none" w:sz="0" w:space="0" w:color="auto"/>
                <w:bottom w:val="none" w:sz="0" w:space="0" w:color="auto"/>
                <w:right w:val="none" w:sz="0" w:space="0" w:color="auto"/>
              </w:divBdr>
              <w:divsChild>
                <w:div w:id="11561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4658">
          <w:marLeft w:val="0"/>
          <w:marRight w:val="0"/>
          <w:marTop w:val="0"/>
          <w:marBottom w:val="0"/>
          <w:divBdr>
            <w:top w:val="none" w:sz="0" w:space="0" w:color="auto"/>
            <w:left w:val="none" w:sz="0" w:space="0" w:color="auto"/>
            <w:bottom w:val="none" w:sz="0" w:space="0" w:color="auto"/>
            <w:right w:val="none" w:sz="0" w:space="0" w:color="auto"/>
          </w:divBdr>
          <w:divsChild>
            <w:div w:id="1986351262">
              <w:marLeft w:val="0"/>
              <w:marRight w:val="0"/>
              <w:marTop w:val="0"/>
              <w:marBottom w:val="0"/>
              <w:divBdr>
                <w:top w:val="none" w:sz="0" w:space="0" w:color="auto"/>
                <w:left w:val="none" w:sz="0" w:space="0" w:color="auto"/>
                <w:bottom w:val="none" w:sz="0" w:space="0" w:color="auto"/>
                <w:right w:val="none" w:sz="0" w:space="0" w:color="auto"/>
              </w:divBdr>
              <w:divsChild>
                <w:div w:id="951594454">
                  <w:marLeft w:val="0"/>
                  <w:marRight w:val="0"/>
                  <w:marTop w:val="0"/>
                  <w:marBottom w:val="0"/>
                  <w:divBdr>
                    <w:top w:val="none" w:sz="0" w:space="0" w:color="auto"/>
                    <w:left w:val="none" w:sz="0" w:space="0" w:color="auto"/>
                    <w:bottom w:val="none" w:sz="0" w:space="0" w:color="auto"/>
                    <w:right w:val="none" w:sz="0" w:space="0" w:color="auto"/>
                  </w:divBdr>
                </w:div>
              </w:divsChild>
            </w:div>
            <w:div w:id="350421838">
              <w:marLeft w:val="0"/>
              <w:marRight w:val="0"/>
              <w:marTop w:val="0"/>
              <w:marBottom w:val="0"/>
              <w:divBdr>
                <w:top w:val="none" w:sz="0" w:space="0" w:color="auto"/>
                <w:left w:val="none" w:sz="0" w:space="0" w:color="auto"/>
                <w:bottom w:val="none" w:sz="0" w:space="0" w:color="auto"/>
                <w:right w:val="none" w:sz="0" w:space="0" w:color="auto"/>
              </w:divBdr>
              <w:divsChild>
                <w:div w:id="1874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3283">
          <w:marLeft w:val="0"/>
          <w:marRight w:val="0"/>
          <w:marTop w:val="0"/>
          <w:marBottom w:val="0"/>
          <w:divBdr>
            <w:top w:val="none" w:sz="0" w:space="0" w:color="auto"/>
            <w:left w:val="none" w:sz="0" w:space="0" w:color="auto"/>
            <w:bottom w:val="none" w:sz="0" w:space="0" w:color="auto"/>
            <w:right w:val="none" w:sz="0" w:space="0" w:color="auto"/>
          </w:divBdr>
          <w:divsChild>
            <w:div w:id="1897617674">
              <w:marLeft w:val="0"/>
              <w:marRight w:val="0"/>
              <w:marTop w:val="0"/>
              <w:marBottom w:val="0"/>
              <w:divBdr>
                <w:top w:val="none" w:sz="0" w:space="0" w:color="auto"/>
                <w:left w:val="none" w:sz="0" w:space="0" w:color="auto"/>
                <w:bottom w:val="none" w:sz="0" w:space="0" w:color="auto"/>
                <w:right w:val="none" w:sz="0" w:space="0" w:color="auto"/>
              </w:divBdr>
              <w:divsChild>
                <w:div w:id="2055886904">
                  <w:marLeft w:val="0"/>
                  <w:marRight w:val="0"/>
                  <w:marTop w:val="0"/>
                  <w:marBottom w:val="0"/>
                  <w:divBdr>
                    <w:top w:val="none" w:sz="0" w:space="0" w:color="auto"/>
                    <w:left w:val="none" w:sz="0" w:space="0" w:color="auto"/>
                    <w:bottom w:val="none" w:sz="0" w:space="0" w:color="auto"/>
                    <w:right w:val="none" w:sz="0" w:space="0" w:color="auto"/>
                  </w:divBdr>
                </w:div>
              </w:divsChild>
            </w:div>
            <w:div w:id="18744197">
              <w:marLeft w:val="0"/>
              <w:marRight w:val="0"/>
              <w:marTop w:val="0"/>
              <w:marBottom w:val="0"/>
              <w:divBdr>
                <w:top w:val="none" w:sz="0" w:space="0" w:color="auto"/>
                <w:left w:val="none" w:sz="0" w:space="0" w:color="auto"/>
                <w:bottom w:val="none" w:sz="0" w:space="0" w:color="auto"/>
                <w:right w:val="none" w:sz="0" w:space="0" w:color="auto"/>
              </w:divBdr>
              <w:divsChild>
                <w:div w:id="19010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1575">
          <w:marLeft w:val="0"/>
          <w:marRight w:val="0"/>
          <w:marTop w:val="0"/>
          <w:marBottom w:val="0"/>
          <w:divBdr>
            <w:top w:val="none" w:sz="0" w:space="0" w:color="auto"/>
            <w:left w:val="none" w:sz="0" w:space="0" w:color="auto"/>
            <w:bottom w:val="none" w:sz="0" w:space="0" w:color="auto"/>
            <w:right w:val="none" w:sz="0" w:space="0" w:color="auto"/>
          </w:divBdr>
          <w:divsChild>
            <w:div w:id="1229922175">
              <w:marLeft w:val="0"/>
              <w:marRight w:val="0"/>
              <w:marTop w:val="0"/>
              <w:marBottom w:val="0"/>
              <w:divBdr>
                <w:top w:val="none" w:sz="0" w:space="0" w:color="auto"/>
                <w:left w:val="none" w:sz="0" w:space="0" w:color="auto"/>
                <w:bottom w:val="none" w:sz="0" w:space="0" w:color="auto"/>
                <w:right w:val="none" w:sz="0" w:space="0" w:color="auto"/>
              </w:divBdr>
              <w:divsChild>
                <w:div w:id="450438505">
                  <w:marLeft w:val="0"/>
                  <w:marRight w:val="0"/>
                  <w:marTop w:val="0"/>
                  <w:marBottom w:val="0"/>
                  <w:divBdr>
                    <w:top w:val="none" w:sz="0" w:space="0" w:color="auto"/>
                    <w:left w:val="none" w:sz="0" w:space="0" w:color="auto"/>
                    <w:bottom w:val="none" w:sz="0" w:space="0" w:color="auto"/>
                    <w:right w:val="none" w:sz="0" w:space="0" w:color="auto"/>
                  </w:divBdr>
                </w:div>
              </w:divsChild>
            </w:div>
            <w:div w:id="699824285">
              <w:marLeft w:val="0"/>
              <w:marRight w:val="0"/>
              <w:marTop w:val="0"/>
              <w:marBottom w:val="0"/>
              <w:divBdr>
                <w:top w:val="none" w:sz="0" w:space="0" w:color="auto"/>
                <w:left w:val="none" w:sz="0" w:space="0" w:color="auto"/>
                <w:bottom w:val="none" w:sz="0" w:space="0" w:color="auto"/>
                <w:right w:val="none" w:sz="0" w:space="0" w:color="auto"/>
              </w:divBdr>
              <w:divsChild>
                <w:div w:id="12291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0948">
          <w:marLeft w:val="0"/>
          <w:marRight w:val="0"/>
          <w:marTop w:val="0"/>
          <w:marBottom w:val="0"/>
          <w:divBdr>
            <w:top w:val="none" w:sz="0" w:space="0" w:color="auto"/>
            <w:left w:val="none" w:sz="0" w:space="0" w:color="auto"/>
            <w:bottom w:val="none" w:sz="0" w:space="0" w:color="auto"/>
            <w:right w:val="none" w:sz="0" w:space="0" w:color="auto"/>
          </w:divBdr>
          <w:divsChild>
            <w:div w:id="808398669">
              <w:marLeft w:val="0"/>
              <w:marRight w:val="0"/>
              <w:marTop w:val="0"/>
              <w:marBottom w:val="0"/>
              <w:divBdr>
                <w:top w:val="none" w:sz="0" w:space="0" w:color="auto"/>
                <w:left w:val="none" w:sz="0" w:space="0" w:color="auto"/>
                <w:bottom w:val="none" w:sz="0" w:space="0" w:color="auto"/>
                <w:right w:val="none" w:sz="0" w:space="0" w:color="auto"/>
              </w:divBdr>
              <w:divsChild>
                <w:div w:id="941766381">
                  <w:marLeft w:val="0"/>
                  <w:marRight w:val="0"/>
                  <w:marTop w:val="0"/>
                  <w:marBottom w:val="0"/>
                  <w:divBdr>
                    <w:top w:val="none" w:sz="0" w:space="0" w:color="auto"/>
                    <w:left w:val="none" w:sz="0" w:space="0" w:color="auto"/>
                    <w:bottom w:val="none" w:sz="0" w:space="0" w:color="auto"/>
                    <w:right w:val="none" w:sz="0" w:space="0" w:color="auto"/>
                  </w:divBdr>
                </w:div>
              </w:divsChild>
            </w:div>
            <w:div w:id="1348216441">
              <w:marLeft w:val="0"/>
              <w:marRight w:val="0"/>
              <w:marTop w:val="0"/>
              <w:marBottom w:val="0"/>
              <w:divBdr>
                <w:top w:val="none" w:sz="0" w:space="0" w:color="auto"/>
                <w:left w:val="none" w:sz="0" w:space="0" w:color="auto"/>
                <w:bottom w:val="none" w:sz="0" w:space="0" w:color="auto"/>
                <w:right w:val="none" w:sz="0" w:space="0" w:color="auto"/>
              </w:divBdr>
              <w:divsChild>
                <w:div w:id="10580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581">
          <w:marLeft w:val="0"/>
          <w:marRight w:val="0"/>
          <w:marTop w:val="0"/>
          <w:marBottom w:val="0"/>
          <w:divBdr>
            <w:top w:val="none" w:sz="0" w:space="0" w:color="auto"/>
            <w:left w:val="none" w:sz="0" w:space="0" w:color="auto"/>
            <w:bottom w:val="none" w:sz="0" w:space="0" w:color="auto"/>
            <w:right w:val="none" w:sz="0" w:space="0" w:color="auto"/>
          </w:divBdr>
          <w:divsChild>
            <w:div w:id="1239826597">
              <w:marLeft w:val="0"/>
              <w:marRight w:val="0"/>
              <w:marTop w:val="0"/>
              <w:marBottom w:val="0"/>
              <w:divBdr>
                <w:top w:val="none" w:sz="0" w:space="0" w:color="auto"/>
                <w:left w:val="none" w:sz="0" w:space="0" w:color="auto"/>
                <w:bottom w:val="none" w:sz="0" w:space="0" w:color="auto"/>
                <w:right w:val="none" w:sz="0" w:space="0" w:color="auto"/>
              </w:divBdr>
              <w:divsChild>
                <w:div w:id="399638940">
                  <w:marLeft w:val="0"/>
                  <w:marRight w:val="0"/>
                  <w:marTop w:val="0"/>
                  <w:marBottom w:val="0"/>
                  <w:divBdr>
                    <w:top w:val="none" w:sz="0" w:space="0" w:color="auto"/>
                    <w:left w:val="none" w:sz="0" w:space="0" w:color="auto"/>
                    <w:bottom w:val="none" w:sz="0" w:space="0" w:color="auto"/>
                    <w:right w:val="none" w:sz="0" w:space="0" w:color="auto"/>
                  </w:divBdr>
                </w:div>
              </w:divsChild>
            </w:div>
            <w:div w:id="721559192">
              <w:marLeft w:val="0"/>
              <w:marRight w:val="0"/>
              <w:marTop w:val="0"/>
              <w:marBottom w:val="0"/>
              <w:divBdr>
                <w:top w:val="none" w:sz="0" w:space="0" w:color="auto"/>
                <w:left w:val="none" w:sz="0" w:space="0" w:color="auto"/>
                <w:bottom w:val="none" w:sz="0" w:space="0" w:color="auto"/>
                <w:right w:val="none" w:sz="0" w:space="0" w:color="auto"/>
              </w:divBdr>
              <w:divsChild>
                <w:div w:id="460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9276">
          <w:marLeft w:val="0"/>
          <w:marRight w:val="0"/>
          <w:marTop w:val="0"/>
          <w:marBottom w:val="0"/>
          <w:divBdr>
            <w:top w:val="none" w:sz="0" w:space="0" w:color="auto"/>
            <w:left w:val="none" w:sz="0" w:space="0" w:color="auto"/>
            <w:bottom w:val="none" w:sz="0" w:space="0" w:color="auto"/>
            <w:right w:val="none" w:sz="0" w:space="0" w:color="auto"/>
          </w:divBdr>
          <w:divsChild>
            <w:div w:id="1828860608">
              <w:marLeft w:val="0"/>
              <w:marRight w:val="0"/>
              <w:marTop w:val="0"/>
              <w:marBottom w:val="0"/>
              <w:divBdr>
                <w:top w:val="none" w:sz="0" w:space="0" w:color="auto"/>
                <w:left w:val="none" w:sz="0" w:space="0" w:color="auto"/>
                <w:bottom w:val="none" w:sz="0" w:space="0" w:color="auto"/>
                <w:right w:val="none" w:sz="0" w:space="0" w:color="auto"/>
              </w:divBdr>
              <w:divsChild>
                <w:div w:id="62070125">
                  <w:marLeft w:val="0"/>
                  <w:marRight w:val="0"/>
                  <w:marTop w:val="0"/>
                  <w:marBottom w:val="0"/>
                  <w:divBdr>
                    <w:top w:val="none" w:sz="0" w:space="0" w:color="auto"/>
                    <w:left w:val="none" w:sz="0" w:space="0" w:color="auto"/>
                    <w:bottom w:val="none" w:sz="0" w:space="0" w:color="auto"/>
                    <w:right w:val="none" w:sz="0" w:space="0" w:color="auto"/>
                  </w:divBdr>
                </w:div>
              </w:divsChild>
            </w:div>
            <w:div w:id="579759082">
              <w:marLeft w:val="0"/>
              <w:marRight w:val="0"/>
              <w:marTop w:val="0"/>
              <w:marBottom w:val="0"/>
              <w:divBdr>
                <w:top w:val="none" w:sz="0" w:space="0" w:color="auto"/>
                <w:left w:val="none" w:sz="0" w:space="0" w:color="auto"/>
                <w:bottom w:val="none" w:sz="0" w:space="0" w:color="auto"/>
                <w:right w:val="none" w:sz="0" w:space="0" w:color="auto"/>
              </w:divBdr>
              <w:divsChild>
                <w:div w:id="20457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082">
          <w:marLeft w:val="0"/>
          <w:marRight w:val="0"/>
          <w:marTop w:val="0"/>
          <w:marBottom w:val="0"/>
          <w:divBdr>
            <w:top w:val="none" w:sz="0" w:space="0" w:color="auto"/>
            <w:left w:val="none" w:sz="0" w:space="0" w:color="auto"/>
            <w:bottom w:val="none" w:sz="0" w:space="0" w:color="auto"/>
            <w:right w:val="none" w:sz="0" w:space="0" w:color="auto"/>
          </w:divBdr>
          <w:divsChild>
            <w:div w:id="13583574">
              <w:marLeft w:val="0"/>
              <w:marRight w:val="0"/>
              <w:marTop w:val="0"/>
              <w:marBottom w:val="0"/>
              <w:divBdr>
                <w:top w:val="none" w:sz="0" w:space="0" w:color="auto"/>
                <w:left w:val="none" w:sz="0" w:space="0" w:color="auto"/>
                <w:bottom w:val="none" w:sz="0" w:space="0" w:color="auto"/>
                <w:right w:val="none" w:sz="0" w:space="0" w:color="auto"/>
              </w:divBdr>
              <w:divsChild>
                <w:div w:id="364406207">
                  <w:marLeft w:val="0"/>
                  <w:marRight w:val="0"/>
                  <w:marTop w:val="0"/>
                  <w:marBottom w:val="0"/>
                  <w:divBdr>
                    <w:top w:val="none" w:sz="0" w:space="0" w:color="auto"/>
                    <w:left w:val="none" w:sz="0" w:space="0" w:color="auto"/>
                    <w:bottom w:val="none" w:sz="0" w:space="0" w:color="auto"/>
                    <w:right w:val="none" w:sz="0" w:space="0" w:color="auto"/>
                  </w:divBdr>
                </w:div>
              </w:divsChild>
            </w:div>
            <w:div w:id="1609700548">
              <w:marLeft w:val="0"/>
              <w:marRight w:val="0"/>
              <w:marTop w:val="0"/>
              <w:marBottom w:val="0"/>
              <w:divBdr>
                <w:top w:val="none" w:sz="0" w:space="0" w:color="auto"/>
                <w:left w:val="none" w:sz="0" w:space="0" w:color="auto"/>
                <w:bottom w:val="none" w:sz="0" w:space="0" w:color="auto"/>
                <w:right w:val="none" w:sz="0" w:space="0" w:color="auto"/>
              </w:divBdr>
              <w:divsChild>
                <w:div w:id="13320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020">
          <w:marLeft w:val="0"/>
          <w:marRight w:val="0"/>
          <w:marTop w:val="0"/>
          <w:marBottom w:val="0"/>
          <w:divBdr>
            <w:top w:val="none" w:sz="0" w:space="0" w:color="auto"/>
            <w:left w:val="none" w:sz="0" w:space="0" w:color="auto"/>
            <w:bottom w:val="none" w:sz="0" w:space="0" w:color="auto"/>
            <w:right w:val="none" w:sz="0" w:space="0" w:color="auto"/>
          </w:divBdr>
          <w:divsChild>
            <w:div w:id="1227759348">
              <w:marLeft w:val="0"/>
              <w:marRight w:val="0"/>
              <w:marTop w:val="0"/>
              <w:marBottom w:val="0"/>
              <w:divBdr>
                <w:top w:val="none" w:sz="0" w:space="0" w:color="auto"/>
                <w:left w:val="none" w:sz="0" w:space="0" w:color="auto"/>
                <w:bottom w:val="none" w:sz="0" w:space="0" w:color="auto"/>
                <w:right w:val="none" w:sz="0" w:space="0" w:color="auto"/>
              </w:divBdr>
              <w:divsChild>
                <w:div w:id="1946688209">
                  <w:marLeft w:val="0"/>
                  <w:marRight w:val="0"/>
                  <w:marTop w:val="0"/>
                  <w:marBottom w:val="0"/>
                  <w:divBdr>
                    <w:top w:val="none" w:sz="0" w:space="0" w:color="auto"/>
                    <w:left w:val="none" w:sz="0" w:space="0" w:color="auto"/>
                    <w:bottom w:val="none" w:sz="0" w:space="0" w:color="auto"/>
                    <w:right w:val="none" w:sz="0" w:space="0" w:color="auto"/>
                  </w:divBdr>
                </w:div>
              </w:divsChild>
            </w:div>
            <w:div w:id="329602617">
              <w:marLeft w:val="0"/>
              <w:marRight w:val="0"/>
              <w:marTop w:val="0"/>
              <w:marBottom w:val="0"/>
              <w:divBdr>
                <w:top w:val="none" w:sz="0" w:space="0" w:color="auto"/>
                <w:left w:val="none" w:sz="0" w:space="0" w:color="auto"/>
                <w:bottom w:val="none" w:sz="0" w:space="0" w:color="auto"/>
                <w:right w:val="none" w:sz="0" w:space="0" w:color="auto"/>
              </w:divBdr>
              <w:divsChild>
                <w:div w:id="2892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3E47-3B2C-5740-9A2C-52625063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2504</Words>
  <Characters>13776</Characters>
  <Application>Microsoft Office Word</Application>
  <DocSecurity>0</DocSecurity>
  <Lines>114</Lines>
  <Paragraphs>32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Smolińska</dc:creator>
  <cp:keywords/>
  <dc:description/>
  <cp:lastModifiedBy>CCBE</cp:lastModifiedBy>
  <cp:revision>2</cp:revision>
  <dcterms:created xsi:type="dcterms:W3CDTF">2022-11-30T14:06:00Z</dcterms:created>
  <dcterms:modified xsi:type="dcterms:W3CDTF">2022-11-30T14:06:00Z</dcterms:modified>
</cp:coreProperties>
</file>